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00"/>
        <w:gridCol w:w="3200"/>
      </w:tblGrid>
      <w:tr w:rsidR="00F85B57" w14:paraId="7CDC6D90" w14:textId="77777777">
        <w:tc>
          <w:tcPr>
            <w:tcW w:w="10800" w:type="dxa"/>
            <w:gridSpan w:val="2"/>
            <w:tcBorders>
              <w:top w:val="none" w:sz="0" w:space="0" w:color="FFFFFF"/>
              <w:left w:val="none" w:sz="0" w:space="0" w:color="FFFFFF"/>
              <w:bottom w:val="none" w:sz="0" w:space="0" w:color="FFFFFF"/>
              <w:right w:val="none" w:sz="0" w:space="0" w:color="FFFFFF"/>
            </w:tcBorders>
            <w:shd w:val="clear" w:color="auto" w:fill="1B3A4B"/>
            <w:tcMar>
              <w:top w:w="120" w:type="dxa"/>
              <w:left w:w="160" w:type="dxa"/>
              <w:bottom w:w="80" w:type="dxa"/>
              <w:right w:w="160" w:type="dxa"/>
            </w:tcMar>
          </w:tcPr>
          <w:p w14:paraId="018ED068" w14:textId="77777777" w:rsidR="00F85B57" w:rsidRDefault="00000000">
            <w:pPr>
              <w:spacing w:after="20"/>
            </w:pPr>
            <w:r>
              <w:rPr>
                <w:b/>
                <w:bCs/>
                <w:color w:val="FFFFFF"/>
                <w:sz w:val="36"/>
                <w:szCs w:val="36"/>
              </w:rPr>
              <w:t>SAFETY DATA SHEET</w:t>
            </w:r>
          </w:p>
          <w:p w14:paraId="5EDDC506" w14:textId="77777777" w:rsidR="00F85B57" w:rsidRDefault="00000000">
            <w:r>
              <w:rPr>
                <w:color w:val="D6E4E2"/>
                <w:sz w:val="16"/>
                <w:szCs w:val="16"/>
              </w:rPr>
              <w:t>OSHA Hazard Communication Standard (29 CFR 1910.1200</w:t>
            </w:r>
            <w:proofErr w:type="gramStart"/>
            <w:r>
              <w:rPr>
                <w:color w:val="D6E4E2"/>
                <w:sz w:val="16"/>
                <w:szCs w:val="16"/>
              </w:rPr>
              <w:t>)  ·</w:t>
            </w:r>
            <w:proofErr w:type="gramEnd"/>
            <w:r>
              <w:rPr>
                <w:color w:val="D6E4E2"/>
                <w:sz w:val="16"/>
                <w:szCs w:val="16"/>
              </w:rPr>
              <w:t xml:space="preserve">  WHMIS 2015 / HPR</w:t>
            </w:r>
          </w:p>
        </w:tc>
      </w:tr>
      <w:tr w:rsidR="00F85B57" w14:paraId="4D8AED71" w14:textId="77777777">
        <w:tc>
          <w:tcPr>
            <w:tcW w:w="7600" w:type="dxa"/>
            <w:tcBorders>
              <w:top w:val="none" w:sz="0" w:space="0" w:color="FFFFFF"/>
              <w:left w:val="none" w:sz="0" w:space="0" w:color="FFFFFF"/>
              <w:bottom w:val="single" w:sz="12" w:space="0" w:color="C4A35A"/>
              <w:right w:val="none" w:sz="0" w:space="0" w:color="FFFFFF"/>
            </w:tcBorders>
            <w:tcMar>
              <w:top w:w="100" w:type="dxa"/>
              <w:left w:w="40" w:type="dxa"/>
              <w:bottom w:w="80" w:type="dxa"/>
              <w:right w:w="80" w:type="dxa"/>
            </w:tcMar>
          </w:tcPr>
          <w:p w14:paraId="2F6438AE" w14:textId="77777777" w:rsidR="00F85B57" w:rsidRDefault="00000000">
            <w:r>
              <w:rPr>
                <w:b/>
                <w:bCs/>
                <w:color w:val="1B3A4B"/>
                <w:sz w:val="28"/>
                <w:szCs w:val="28"/>
              </w:rPr>
              <w:t>MINERAL ARMOR PROTECTOR RTU</w:t>
            </w:r>
          </w:p>
          <w:p w14:paraId="32DF3F5B" w14:textId="77777777" w:rsidR="00F85B57" w:rsidRDefault="00000000">
            <w:pPr>
              <w:spacing w:before="20"/>
            </w:pPr>
            <w:r>
              <w:rPr>
                <w:i/>
                <w:iCs/>
                <w:color w:val="5C6570"/>
                <w:sz w:val="18"/>
                <w:szCs w:val="18"/>
              </w:rPr>
              <w:t>Ready-to-use protective floor coating</w:t>
            </w:r>
          </w:p>
        </w:tc>
        <w:tc>
          <w:tcPr>
            <w:tcW w:w="3200" w:type="dxa"/>
            <w:tcBorders>
              <w:top w:val="none" w:sz="0" w:space="0" w:color="FFFFFF"/>
              <w:left w:val="none" w:sz="0" w:space="0" w:color="FFFFFF"/>
              <w:bottom w:val="single" w:sz="12" w:space="0" w:color="C4A35A"/>
              <w:right w:val="none" w:sz="0" w:space="0" w:color="FFFFFF"/>
            </w:tcBorders>
            <w:tcMar>
              <w:top w:w="100" w:type="dxa"/>
              <w:left w:w="80" w:type="dxa"/>
              <w:bottom w:w="80" w:type="dxa"/>
              <w:right w:w="40" w:type="dxa"/>
            </w:tcMar>
          </w:tcPr>
          <w:p w14:paraId="398E5F39" w14:textId="77777777" w:rsidR="00F85B57" w:rsidRDefault="00000000">
            <w:pPr>
              <w:jc w:val="right"/>
            </w:pPr>
            <w:r>
              <w:rPr>
                <w:color w:val="5C6570"/>
                <w:sz w:val="16"/>
                <w:szCs w:val="16"/>
              </w:rPr>
              <w:t>SDS date: 10/01/2026</w:t>
            </w:r>
          </w:p>
          <w:p w14:paraId="25E7ED64" w14:textId="77777777" w:rsidR="00F85B57" w:rsidRDefault="00000000">
            <w:pPr>
              <w:spacing w:before="20"/>
              <w:jc w:val="right"/>
            </w:pPr>
            <w:r>
              <w:rPr>
                <w:b/>
                <w:bCs/>
                <w:color w:val="1B3A4B"/>
                <w:sz w:val="18"/>
                <w:szCs w:val="18"/>
              </w:rPr>
              <w:t>Version 2.01</w:t>
            </w:r>
          </w:p>
        </w:tc>
      </w:tr>
    </w:tbl>
    <w:p w14:paraId="65C3F944" w14:textId="77777777" w:rsidR="00F85B57" w:rsidRDefault="00F85B57">
      <w:pPr>
        <w:spacing w:after="60"/>
      </w:pPr>
    </w:p>
    <w:p w14:paraId="2A3E9127" w14:textId="77777777" w:rsidR="00F85B57" w:rsidRDefault="00000000">
      <w:pPr>
        <w:pStyle w:val="Heading1"/>
        <w:pBdr>
          <w:bottom w:val="single" w:sz="8" w:space="1" w:color="1F6F6A"/>
        </w:pBdr>
      </w:pPr>
      <w:r>
        <w:t>1. Identification</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27A8F0F8"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3D534AC7" w14:textId="77777777" w:rsidR="00F85B57" w:rsidRDefault="00000000">
            <w:r>
              <w:rPr>
                <w:b/>
                <w:bCs/>
                <w:color w:val="1B3A4B"/>
                <w:sz w:val="18"/>
                <w:szCs w:val="18"/>
              </w:rPr>
              <w:t>Product name</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3F688451" w14:textId="77777777" w:rsidR="00F85B57" w:rsidRDefault="00000000">
            <w:r>
              <w:rPr>
                <w:color w:val="222222"/>
                <w:sz w:val="18"/>
                <w:szCs w:val="18"/>
              </w:rPr>
              <w:t>MINERAL ARMOR PROTECTOR RTU</w:t>
            </w:r>
          </w:p>
        </w:tc>
      </w:tr>
      <w:tr w:rsidR="00F85B57" w14:paraId="16D1D11F"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7310FE5" w14:textId="77777777" w:rsidR="00F85B57" w:rsidRDefault="00000000">
            <w:r>
              <w:rPr>
                <w:b/>
                <w:bCs/>
                <w:color w:val="1B3A4B"/>
                <w:sz w:val="18"/>
                <w:szCs w:val="18"/>
              </w:rPr>
              <w:t>Other identification</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503B87B3" w14:textId="77777777" w:rsidR="00F85B57" w:rsidRDefault="00000000">
            <w:r>
              <w:rPr>
                <w:color w:val="222222"/>
                <w:sz w:val="18"/>
                <w:szCs w:val="18"/>
              </w:rPr>
              <w:t>Use-dilution of MINERAL ARMOR Concentrated Protector. Ready-to-use mixture.</w:t>
            </w:r>
          </w:p>
        </w:tc>
      </w:tr>
      <w:tr w:rsidR="00F85B57" w14:paraId="6B5AD744"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0A5045BE" w14:textId="77777777" w:rsidR="00F85B57" w:rsidRDefault="00000000">
            <w:r>
              <w:rPr>
                <w:b/>
                <w:bCs/>
                <w:color w:val="1B3A4B"/>
                <w:sz w:val="18"/>
                <w:szCs w:val="18"/>
              </w:rPr>
              <w:t>Recommended use</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44903555" w14:textId="77777777" w:rsidR="00F85B57" w:rsidRDefault="00000000">
            <w:r>
              <w:rPr>
                <w:color w:val="222222"/>
                <w:sz w:val="18"/>
                <w:szCs w:val="18"/>
              </w:rPr>
              <w:t>Protective floor coating.</w:t>
            </w:r>
          </w:p>
        </w:tc>
      </w:tr>
      <w:tr w:rsidR="00F85B57" w14:paraId="405950FA"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701404B" w14:textId="77777777" w:rsidR="00F85B57" w:rsidRDefault="00000000">
            <w:r>
              <w:rPr>
                <w:b/>
                <w:bCs/>
                <w:color w:val="1B3A4B"/>
                <w:sz w:val="18"/>
                <w:szCs w:val="18"/>
              </w:rPr>
              <w:t>Restrictions on use</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60C4900" w14:textId="77777777" w:rsidR="00F85B57" w:rsidRDefault="00000000">
            <w:r>
              <w:rPr>
                <w:color w:val="222222"/>
                <w:sz w:val="18"/>
                <w:szCs w:val="18"/>
              </w:rPr>
              <w:t>Reserved for industrial and professional use.</w:t>
            </w:r>
          </w:p>
        </w:tc>
      </w:tr>
      <w:tr w:rsidR="00F85B57" w14:paraId="4713184A"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3D8467B4" w14:textId="77777777" w:rsidR="00F85B57" w:rsidRDefault="00000000">
            <w:r>
              <w:rPr>
                <w:b/>
                <w:bCs/>
                <w:color w:val="1B3A4B"/>
                <w:sz w:val="18"/>
                <w:szCs w:val="18"/>
              </w:rPr>
              <w:t>Supplier</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1B8B38EA" w14:textId="77777777" w:rsidR="00F85B57" w:rsidRDefault="00000000">
            <w:r>
              <w:rPr>
                <w:color w:val="222222"/>
                <w:sz w:val="18"/>
                <w:szCs w:val="18"/>
              </w:rPr>
              <w:t>MINERAL ARMOR, 30735 Durand Avenue, Burlington, WI 53105 USA</w:t>
            </w:r>
          </w:p>
        </w:tc>
      </w:tr>
      <w:tr w:rsidR="00F85B57" w14:paraId="39501EAB"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429799F6" w14:textId="77777777" w:rsidR="00F85B57" w:rsidRDefault="00000000">
            <w:r>
              <w:rPr>
                <w:b/>
                <w:bCs/>
                <w:color w:val="1B3A4B"/>
                <w:sz w:val="18"/>
                <w:szCs w:val="18"/>
              </w:rPr>
              <w:t>Telephone</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4CFA4C5B" w14:textId="77777777" w:rsidR="00F85B57" w:rsidRDefault="00000000">
            <w:r>
              <w:rPr>
                <w:color w:val="222222"/>
                <w:sz w:val="18"/>
                <w:szCs w:val="18"/>
              </w:rPr>
              <w:t>+1 414-788-9208</w:t>
            </w:r>
          </w:p>
        </w:tc>
      </w:tr>
      <w:tr w:rsidR="00F85B57" w14:paraId="53B787B4"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51B55745" w14:textId="77777777" w:rsidR="00F85B57" w:rsidRDefault="00000000">
            <w:r>
              <w:rPr>
                <w:b/>
                <w:bCs/>
                <w:color w:val="1B3A4B"/>
                <w:sz w:val="18"/>
                <w:szCs w:val="18"/>
              </w:rPr>
              <w:t>Email</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34E1C10B" w14:textId="77777777" w:rsidR="00F85B57" w:rsidRDefault="00000000">
            <w:r>
              <w:rPr>
                <w:color w:val="222222"/>
                <w:sz w:val="18"/>
                <w:szCs w:val="18"/>
              </w:rPr>
              <w:t>SALES@MINERALARMOR.COM</w:t>
            </w:r>
          </w:p>
        </w:tc>
      </w:tr>
      <w:tr w:rsidR="00F85B57" w14:paraId="159C229A"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42DDF3E2" w14:textId="77777777" w:rsidR="00F85B57" w:rsidRDefault="00000000">
            <w:r>
              <w:rPr>
                <w:b/>
                <w:bCs/>
                <w:color w:val="1B3A4B"/>
                <w:sz w:val="18"/>
                <w:szCs w:val="18"/>
              </w:rPr>
              <w:t>Emergency telephone</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57E209BB" w14:textId="77777777" w:rsidR="00F85B57" w:rsidRDefault="00000000">
            <w:r>
              <w:rPr>
                <w:color w:val="222222"/>
                <w:sz w:val="18"/>
                <w:szCs w:val="18"/>
              </w:rPr>
              <w:t>+1 414-788-9208</w:t>
            </w:r>
          </w:p>
        </w:tc>
      </w:tr>
    </w:tbl>
    <w:p w14:paraId="21E8355B" w14:textId="77777777" w:rsidR="00F85B57" w:rsidRDefault="00000000">
      <w:pPr>
        <w:spacing w:before="60" w:after="60"/>
      </w:pPr>
      <w:r>
        <w:rPr>
          <w:i/>
          <w:iCs/>
          <w:color w:val="5C6570"/>
          <w:sz w:val="16"/>
          <w:szCs w:val="16"/>
        </w:rPr>
        <w:t>ZIP code corrected from 63105 to 53105 (Burlington, Wisconsin). Confirm before distribution.</w:t>
      </w:r>
    </w:p>
    <w:p w14:paraId="64539B81" w14:textId="77777777" w:rsidR="00F85B57" w:rsidRDefault="00000000">
      <w:pPr>
        <w:pStyle w:val="Heading1"/>
        <w:pBdr>
          <w:bottom w:val="single" w:sz="8" w:space="1" w:color="1F6F6A"/>
        </w:pBdr>
      </w:pPr>
      <w:r>
        <w:t>2. Hazard(s) identification</w:t>
      </w:r>
    </w:p>
    <w:p w14:paraId="76818D96" w14:textId="77777777" w:rsidR="00F85B57" w:rsidRDefault="00000000">
      <w:pPr>
        <w:spacing w:before="140" w:after="40"/>
      </w:pPr>
      <w:r>
        <w:rPr>
          <w:b/>
          <w:bCs/>
          <w:color w:val="1F6F6A"/>
          <w:sz w:val="21"/>
          <w:szCs w:val="21"/>
        </w:rPr>
        <w:t>Classification (OSHA HCS 2012 / HPR)</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1777BB1B"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632198A5" w14:textId="77777777" w:rsidR="00F85B57" w:rsidRDefault="00000000">
            <w:r>
              <w:rPr>
                <w:b/>
                <w:bCs/>
                <w:color w:val="1B3A4B"/>
                <w:sz w:val="18"/>
                <w:szCs w:val="18"/>
              </w:rPr>
              <w:t>Skin corrosion/irritation</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1AE9D406" w14:textId="77777777" w:rsidR="00F85B57" w:rsidRDefault="00000000">
            <w:r>
              <w:rPr>
                <w:color w:val="222222"/>
                <w:sz w:val="18"/>
                <w:szCs w:val="18"/>
              </w:rPr>
              <w:t>Category 2</w:t>
            </w:r>
          </w:p>
        </w:tc>
      </w:tr>
      <w:tr w:rsidR="00F85B57" w14:paraId="204DAF92"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751B4E0" w14:textId="77777777" w:rsidR="00F85B57" w:rsidRDefault="00000000">
            <w:r>
              <w:rPr>
                <w:b/>
                <w:bCs/>
                <w:color w:val="1B3A4B"/>
                <w:sz w:val="18"/>
                <w:szCs w:val="18"/>
              </w:rPr>
              <w:t>Serious eye damage/eye irritation</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4494ECD0" w14:textId="77777777" w:rsidR="00F85B57" w:rsidRDefault="00000000">
            <w:r>
              <w:rPr>
                <w:color w:val="222222"/>
                <w:sz w:val="18"/>
                <w:szCs w:val="18"/>
              </w:rPr>
              <w:t>Category 2A</w:t>
            </w:r>
          </w:p>
        </w:tc>
      </w:tr>
      <w:tr w:rsidR="00F85B57" w14:paraId="61BCEA5A"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5F553CDE" w14:textId="77777777" w:rsidR="00F85B57" w:rsidRDefault="00000000">
            <w:r>
              <w:rPr>
                <w:b/>
                <w:bCs/>
                <w:color w:val="1B3A4B"/>
                <w:sz w:val="18"/>
                <w:szCs w:val="18"/>
              </w:rPr>
              <w:t>Acute oral toxicity</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640CFFC4" w14:textId="77777777" w:rsidR="00F85B57" w:rsidRDefault="00000000">
            <w:r>
              <w:rPr>
                <w:color w:val="222222"/>
                <w:sz w:val="18"/>
                <w:szCs w:val="18"/>
              </w:rPr>
              <w:t>Not classified. Acute Toxicity Category 5 is not adopted under OSHA HCS or WHMIS.</w:t>
            </w:r>
          </w:p>
        </w:tc>
      </w:tr>
    </w:tbl>
    <w:p w14:paraId="27776AF8" w14:textId="77777777" w:rsidR="00F85B57" w:rsidRDefault="00000000">
      <w:pPr>
        <w:spacing w:before="140" w:after="40"/>
      </w:pPr>
      <w:r>
        <w:rPr>
          <w:b/>
          <w:bCs/>
          <w:color w:val="1F6F6A"/>
          <w:sz w:val="21"/>
          <w:szCs w:val="21"/>
        </w:rPr>
        <w:t>Label elements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68ED1027"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2B4F71A1" w14:textId="77777777" w:rsidR="00F85B57" w:rsidRDefault="00000000">
            <w:r>
              <w:rPr>
                <w:b/>
                <w:bCs/>
                <w:color w:val="1B3A4B"/>
                <w:sz w:val="18"/>
                <w:szCs w:val="18"/>
              </w:rPr>
              <w:t>Pictogram</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21C6F68C" w14:textId="77777777" w:rsidR="00F85B57" w:rsidRDefault="00000000">
            <w:r>
              <w:rPr>
                <w:color w:val="222222"/>
                <w:sz w:val="18"/>
                <w:szCs w:val="18"/>
              </w:rPr>
              <w:t>Exclamation mark</w:t>
            </w:r>
          </w:p>
        </w:tc>
      </w:tr>
      <w:tr w:rsidR="00F85B57" w14:paraId="6F87A39E"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991AA51" w14:textId="77777777" w:rsidR="00F85B57" w:rsidRDefault="00000000">
            <w:r>
              <w:rPr>
                <w:b/>
                <w:bCs/>
                <w:color w:val="1B3A4B"/>
                <w:sz w:val="18"/>
                <w:szCs w:val="18"/>
              </w:rPr>
              <w:t>Signal word</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43FD2D3" w14:textId="77777777" w:rsidR="00F85B57" w:rsidRDefault="00000000">
            <w:r>
              <w:rPr>
                <w:color w:val="222222"/>
                <w:sz w:val="18"/>
                <w:szCs w:val="18"/>
              </w:rPr>
              <w:t>WARNING</w:t>
            </w:r>
          </w:p>
        </w:tc>
      </w:tr>
      <w:tr w:rsidR="00F85B57" w14:paraId="7ACF6485"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419CE2BA" w14:textId="77777777" w:rsidR="00F85B57" w:rsidRDefault="00000000">
            <w:r>
              <w:rPr>
                <w:b/>
                <w:bCs/>
                <w:color w:val="1B3A4B"/>
                <w:sz w:val="18"/>
                <w:szCs w:val="18"/>
              </w:rPr>
              <w:t>Hazard statements</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3AB2DCDA" w14:textId="77777777" w:rsidR="00F85B57" w:rsidRDefault="00000000">
            <w:r>
              <w:rPr>
                <w:color w:val="222222"/>
                <w:sz w:val="18"/>
                <w:szCs w:val="18"/>
              </w:rPr>
              <w:t>H315 Causes skin irritation.  H319 Causes serious eye irritation.</w:t>
            </w:r>
          </w:p>
        </w:tc>
      </w:tr>
    </w:tbl>
    <w:p w14:paraId="01502D8B" w14:textId="77777777" w:rsidR="00F85B57" w:rsidRDefault="00000000">
      <w:pPr>
        <w:spacing w:before="140" w:after="40"/>
      </w:pPr>
      <w:r>
        <w:rPr>
          <w:b/>
          <w:bCs/>
          <w:color w:val="1F6F6A"/>
          <w:sz w:val="21"/>
          <w:szCs w:val="21"/>
        </w:rPr>
        <w:t>Precautionary statements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73242CDA"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7BEFDE45" w14:textId="77777777" w:rsidR="00F85B57" w:rsidRDefault="00000000">
            <w:r>
              <w:rPr>
                <w:b/>
                <w:bCs/>
                <w:color w:val="1B3A4B"/>
                <w:sz w:val="18"/>
                <w:szCs w:val="18"/>
              </w:rPr>
              <w:t>Prevention</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3C2F06C9" w14:textId="77777777" w:rsidR="00F85B57" w:rsidRDefault="00000000">
            <w:r>
              <w:rPr>
                <w:color w:val="222222"/>
                <w:sz w:val="18"/>
                <w:szCs w:val="18"/>
              </w:rPr>
              <w:t>P264 Wash hands and any exposed skin thoroughly after handling. P280 Wear protective gloves and eye protection/face protection. P102 Keep out of reach of children. P103 Read label before use.</w:t>
            </w:r>
          </w:p>
        </w:tc>
      </w:tr>
      <w:tr w:rsidR="00F85B57" w14:paraId="336AEE1F"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4DD98D3F" w14:textId="77777777" w:rsidR="00F85B57" w:rsidRDefault="00000000">
            <w:r>
              <w:rPr>
                <w:b/>
                <w:bCs/>
                <w:color w:val="1B3A4B"/>
                <w:sz w:val="18"/>
                <w:szCs w:val="18"/>
              </w:rPr>
              <w:t>Response</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E0C92DD" w14:textId="77777777" w:rsidR="00F85B57" w:rsidRDefault="00000000">
            <w:r>
              <w:rPr>
                <w:color w:val="222222"/>
                <w:sz w:val="18"/>
                <w:szCs w:val="18"/>
              </w:rPr>
              <w:t>P302+P352 IF ON SKIN: Wash with plenty of water. P321 Specific treatment: wash thoroughly with soap and water. P332+P313 If skin irritation occurs: Get medical advice/attention. P362+P364 Take off contaminated clothing and wash it before reuse. P305+P351+P338 IF IN EYES: Rinse cautiously with water for several minutes. Remove contact lenses, if present and easy to do. Continue rinsing. P337+P313 If eye irritation persists: Get medical advice/attention.</w:t>
            </w:r>
          </w:p>
        </w:tc>
      </w:tr>
      <w:tr w:rsidR="00F85B57" w14:paraId="40B5A016"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283DD9D4" w14:textId="77777777" w:rsidR="00F85B57" w:rsidRDefault="00000000">
            <w:r>
              <w:rPr>
                <w:b/>
                <w:bCs/>
                <w:color w:val="1B3A4B"/>
                <w:sz w:val="18"/>
                <w:szCs w:val="18"/>
              </w:rPr>
              <w:t>Storage</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67DA6731" w14:textId="77777777" w:rsidR="00F85B57" w:rsidRDefault="00000000">
            <w:r>
              <w:rPr>
                <w:color w:val="222222"/>
                <w:sz w:val="18"/>
                <w:szCs w:val="18"/>
              </w:rPr>
              <w:t>No storage statement is required for this classification. Keep container tightly closed. See Section 7.</w:t>
            </w:r>
          </w:p>
        </w:tc>
      </w:tr>
      <w:tr w:rsidR="00F85B57" w14:paraId="5EFBD421"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2CB4B4E" w14:textId="77777777" w:rsidR="00F85B57" w:rsidRDefault="00000000">
            <w:r>
              <w:rPr>
                <w:b/>
                <w:bCs/>
                <w:color w:val="1B3A4B"/>
                <w:sz w:val="18"/>
                <w:szCs w:val="18"/>
              </w:rPr>
              <w:t>Disposal</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C14A49D" w14:textId="77777777" w:rsidR="00F85B57" w:rsidRDefault="00000000">
            <w:r>
              <w:rPr>
                <w:color w:val="222222"/>
                <w:sz w:val="18"/>
                <w:szCs w:val="18"/>
              </w:rPr>
              <w:t>P501 Dispose of contents/container in accordance with local, state, and federal regulations.</w:t>
            </w:r>
          </w:p>
        </w:tc>
      </w:tr>
    </w:tbl>
    <w:p w14:paraId="7E05DF8F" w14:textId="77777777" w:rsidR="00F85B57" w:rsidRDefault="00000000">
      <w:pPr>
        <w:spacing w:before="80" w:after="60"/>
      </w:pPr>
      <w:r>
        <w:rPr>
          <w:color w:val="222222"/>
        </w:rPr>
        <w:t>Hazards not otherwise classified: None known to the supplier.</w:t>
      </w:r>
    </w:p>
    <w:p w14:paraId="425E6E87" w14:textId="77777777" w:rsidR="00F85B57" w:rsidRDefault="00000000">
      <w:pPr>
        <w:spacing w:before="40" w:after="60"/>
      </w:pPr>
      <w:r>
        <w:rPr>
          <w:color w:val="222222"/>
        </w:rPr>
        <w:t>Unknown acute toxicity: No ingredient of unknown acute toxicity is present at or above 1%.</w:t>
      </w:r>
    </w:p>
    <w:p w14:paraId="3BC31B5E" w14:textId="77777777" w:rsidR="00F85B57" w:rsidRDefault="00000000">
      <w:pPr>
        <w:pStyle w:val="Heading1"/>
        <w:pBdr>
          <w:bottom w:val="single" w:sz="8" w:space="1" w:color="1F6F6A"/>
        </w:pBdr>
      </w:pPr>
      <w:r>
        <w:t>3. Composition / information on ingredients</w:t>
      </w:r>
    </w:p>
    <w:p w14:paraId="46FDB552" w14:textId="77777777" w:rsidR="00F85B57" w:rsidRDefault="00000000">
      <w:pPr>
        <w:spacing w:after="80"/>
      </w:pPr>
      <w:r>
        <w:rPr>
          <w:color w:val="222222"/>
        </w:rPr>
        <w:t>Mixture. Exact concentrations are withheld as a trade secret.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2200"/>
        <w:gridCol w:w="4000"/>
      </w:tblGrid>
      <w:tr w:rsidR="00F85B57" w14:paraId="6C687FA5" w14:textId="77777777">
        <w:trPr>
          <w:cantSplit/>
          <w:tblHeader/>
        </w:trPr>
        <w:tc>
          <w:tcPr>
            <w:tcW w:w="4600" w:type="dxa"/>
            <w:tcBorders>
              <w:top w:val="single" w:sz="4" w:space="0" w:color="D5D0C8"/>
              <w:left w:val="single" w:sz="4" w:space="0" w:color="D5D0C8"/>
              <w:bottom w:val="single" w:sz="4" w:space="0" w:color="D5D0C8"/>
              <w:right w:val="single" w:sz="4" w:space="0" w:color="D5D0C8"/>
            </w:tcBorders>
            <w:shd w:val="clear" w:color="auto" w:fill="1B3A4B"/>
            <w:tcMar>
              <w:top w:w="50" w:type="dxa"/>
              <w:left w:w="80" w:type="dxa"/>
              <w:bottom w:w="50" w:type="dxa"/>
              <w:right w:w="80" w:type="dxa"/>
            </w:tcMar>
            <w:vAlign w:val="center"/>
          </w:tcPr>
          <w:p w14:paraId="0E21F245" w14:textId="77777777" w:rsidR="00F85B57" w:rsidRDefault="00000000">
            <w:r>
              <w:rPr>
                <w:b/>
                <w:bCs/>
                <w:color w:val="FFFFFF"/>
                <w:sz w:val="18"/>
                <w:szCs w:val="18"/>
              </w:rPr>
              <w:lastRenderedPageBreak/>
              <w:t>Ingredient</w:t>
            </w:r>
          </w:p>
        </w:tc>
        <w:tc>
          <w:tcPr>
            <w:tcW w:w="2200" w:type="dxa"/>
            <w:tcBorders>
              <w:top w:val="single" w:sz="4" w:space="0" w:color="D5D0C8"/>
              <w:left w:val="single" w:sz="4" w:space="0" w:color="D5D0C8"/>
              <w:bottom w:val="single" w:sz="4" w:space="0" w:color="D5D0C8"/>
              <w:right w:val="single" w:sz="4" w:space="0" w:color="D5D0C8"/>
            </w:tcBorders>
            <w:shd w:val="clear" w:color="auto" w:fill="1B3A4B"/>
            <w:tcMar>
              <w:top w:w="50" w:type="dxa"/>
              <w:left w:w="80" w:type="dxa"/>
              <w:bottom w:w="50" w:type="dxa"/>
              <w:right w:w="80" w:type="dxa"/>
            </w:tcMar>
            <w:vAlign w:val="center"/>
          </w:tcPr>
          <w:p w14:paraId="4757EE9F" w14:textId="77777777" w:rsidR="00F85B57" w:rsidRDefault="00000000">
            <w:r>
              <w:rPr>
                <w:b/>
                <w:bCs/>
                <w:color w:val="FFFFFF"/>
                <w:sz w:val="18"/>
                <w:szCs w:val="18"/>
              </w:rPr>
              <w:t>Weight %</w:t>
            </w:r>
          </w:p>
        </w:tc>
        <w:tc>
          <w:tcPr>
            <w:tcW w:w="4000" w:type="dxa"/>
            <w:tcBorders>
              <w:top w:val="single" w:sz="4" w:space="0" w:color="D5D0C8"/>
              <w:left w:val="single" w:sz="4" w:space="0" w:color="D5D0C8"/>
              <w:bottom w:val="single" w:sz="4" w:space="0" w:color="D5D0C8"/>
              <w:right w:val="single" w:sz="4" w:space="0" w:color="D5D0C8"/>
            </w:tcBorders>
            <w:shd w:val="clear" w:color="auto" w:fill="1B3A4B"/>
            <w:tcMar>
              <w:top w:w="50" w:type="dxa"/>
              <w:left w:w="80" w:type="dxa"/>
              <w:bottom w:w="50" w:type="dxa"/>
              <w:right w:w="80" w:type="dxa"/>
            </w:tcMar>
            <w:vAlign w:val="center"/>
          </w:tcPr>
          <w:p w14:paraId="136A3463" w14:textId="77777777" w:rsidR="00F85B57" w:rsidRDefault="00000000">
            <w:r>
              <w:rPr>
                <w:b/>
                <w:bCs/>
                <w:color w:val="FFFFFF"/>
                <w:sz w:val="18"/>
                <w:szCs w:val="18"/>
              </w:rPr>
              <w:t>CAS No.</w:t>
            </w:r>
          </w:p>
        </w:tc>
      </w:tr>
      <w:tr w:rsidR="00F85B57" w14:paraId="5D33D761" w14:textId="77777777">
        <w:trPr>
          <w:cantSplit/>
        </w:trPr>
        <w:tc>
          <w:tcPr>
            <w:tcW w:w="4600" w:type="dxa"/>
            <w:tcBorders>
              <w:top w:val="single" w:sz="4" w:space="0" w:color="D5D0C8"/>
              <w:left w:val="single" w:sz="4" w:space="0" w:color="D5D0C8"/>
              <w:bottom w:val="single" w:sz="4" w:space="0" w:color="D5D0C8"/>
              <w:right w:val="single" w:sz="4" w:space="0" w:color="D5D0C8"/>
            </w:tcBorders>
            <w:tcMar>
              <w:top w:w="50" w:type="dxa"/>
              <w:left w:w="80" w:type="dxa"/>
              <w:bottom w:w="50" w:type="dxa"/>
              <w:right w:w="80" w:type="dxa"/>
            </w:tcMar>
            <w:vAlign w:val="center"/>
          </w:tcPr>
          <w:p w14:paraId="7FF5DA4B" w14:textId="77777777" w:rsidR="00F85B57" w:rsidRDefault="00000000">
            <w:r>
              <w:rPr>
                <w:color w:val="222222"/>
                <w:sz w:val="18"/>
                <w:szCs w:val="18"/>
              </w:rPr>
              <w:t>Silicic acid, potassium salt (potassium silicate)</w:t>
            </w:r>
          </w:p>
        </w:tc>
        <w:tc>
          <w:tcPr>
            <w:tcW w:w="2200" w:type="dxa"/>
            <w:tcBorders>
              <w:top w:val="single" w:sz="4" w:space="0" w:color="D5D0C8"/>
              <w:left w:val="single" w:sz="4" w:space="0" w:color="D5D0C8"/>
              <w:bottom w:val="single" w:sz="4" w:space="0" w:color="D5D0C8"/>
              <w:right w:val="single" w:sz="4" w:space="0" w:color="D5D0C8"/>
            </w:tcBorders>
            <w:tcMar>
              <w:top w:w="50" w:type="dxa"/>
              <w:left w:w="80" w:type="dxa"/>
              <w:bottom w:w="50" w:type="dxa"/>
              <w:right w:w="80" w:type="dxa"/>
            </w:tcMar>
            <w:vAlign w:val="center"/>
          </w:tcPr>
          <w:p w14:paraId="15C46B1B" w14:textId="77777777" w:rsidR="00F85B57" w:rsidRDefault="00000000">
            <w:r>
              <w:rPr>
                <w:color w:val="222222"/>
                <w:sz w:val="18"/>
                <w:szCs w:val="18"/>
              </w:rPr>
              <w:t>3 – 8</w:t>
            </w:r>
          </w:p>
        </w:tc>
        <w:tc>
          <w:tcPr>
            <w:tcW w:w="4000" w:type="dxa"/>
            <w:tcBorders>
              <w:top w:val="single" w:sz="4" w:space="0" w:color="D5D0C8"/>
              <w:left w:val="single" w:sz="4" w:space="0" w:color="D5D0C8"/>
              <w:bottom w:val="single" w:sz="4" w:space="0" w:color="D5D0C8"/>
              <w:right w:val="single" w:sz="4" w:space="0" w:color="D5D0C8"/>
            </w:tcBorders>
            <w:tcMar>
              <w:top w:w="50" w:type="dxa"/>
              <w:left w:w="80" w:type="dxa"/>
              <w:bottom w:w="50" w:type="dxa"/>
              <w:right w:w="80" w:type="dxa"/>
            </w:tcMar>
            <w:vAlign w:val="center"/>
          </w:tcPr>
          <w:p w14:paraId="2B4DA807" w14:textId="2CD6EC86" w:rsidR="00F85B57" w:rsidRDefault="00B9703F">
            <w:r>
              <w:rPr>
                <w:color w:val="222222"/>
                <w:sz w:val="18"/>
                <w:szCs w:val="18"/>
              </w:rPr>
              <w:t>Trade Secret</w:t>
            </w:r>
          </w:p>
        </w:tc>
      </w:tr>
      <w:tr w:rsidR="00F85B57" w14:paraId="5701146C" w14:textId="77777777">
        <w:trPr>
          <w:cantSplit/>
        </w:trPr>
        <w:tc>
          <w:tcPr>
            <w:tcW w:w="46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8DA7EFA" w14:textId="77777777" w:rsidR="00F85B57" w:rsidRDefault="00000000">
            <w:r>
              <w:rPr>
                <w:color w:val="222222"/>
                <w:sz w:val="18"/>
                <w:szCs w:val="18"/>
              </w:rPr>
              <w:t xml:space="preserve">Potassium </w:t>
            </w:r>
            <w:proofErr w:type="spellStart"/>
            <w:r>
              <w:rPr>
                <w:color w:val="222222"/>
                <w:sz w:val="18"/>
                <w:szCs w:val="18"/>
              </w:rPr>
              <w:t>methylsiliconate</w:t>
            </w:r>
            <w:proofErr w:type="spellEnd"/>
          </w:p>
        </w:tc>
        <w:tc>
          <w:tcPr>
            <w:tcW w:w="22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1461562" w14:textId="77777777" w:rsidR="00F85B57" w:rsidRDefault="00000000">
            <w:r>
              <w:rPr>
                <w:color w:val="222222"/>
                <w:sz w:val="18"/>
                <w:szCs w:val="18"/>
              </w:rPr>
              <w:t>0.2 – 1</w:t>
            </w:r>
          </w:p>
        </w:tc>
        <w:tc>
          <w:tcPr>
            <w:tcW w:w="4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58AF4544" w14:textId="3A5E49FD" w:rsidR="00F85B57" w:rsidRDefault="00B9703F">
            <w:r>
              <w:rPr>
                <w:color w:val="222222"/>
                <w:sz w:val="18"/>
                <w:szCs w:val="18"/>
              </w:rPr>
              <w:t>Trade Secret</w:t>
            </w:r>
          </w:p>
        </w:tc>
      </w:tr>
      <w:tr w:rsidR="00F85B57" w14:paraId="6380CC1F" w14:textId="77777777">
        <w:trPr>
          <w:cantSplit/>
        </w:trPr>
        <w:tc>
          <w:tcPr>
            <w:tcW w:w="4600" w:type="dxa"/>
            <w:tcBorders>
              <w:top w:val="single" w:sz="4" w:space="0" w:color="D5D0C8"/>
              <w:left w:val="single" w:sz="4" w:space="0" w:color="D5D0C8"/>
              <w:bottom w:val="single" w:sz="4" w:space="0" w:color="D5D0C8"/>
              <w:right w:val="single" w:sz="4" w:space="0" w:color="D5D0C8"/>
            </w:tcBorders>
            <w:tcMar>
              <w:top w:w="50" w:type="dxa"/>
              <w:left w:w="80" w:type="dxa"/>
              <w:bottom w:w="50" w:type="dxa"/>
              <w:right w:w="80" w:type="dxa"/>
            </w:tcMar>
            <w:vAlign w:val="center"/>
          </w:tcPr>
          <w:p w14:paraId="5F796174" w14:textId="77777777" w:rsidR="00F85B57" w:rsidRDefault="00000000">
            <w:r>
              <w:rPr>
                <w:color w:val="222222"/>
                <w:sz w:val="18"/>
                <w:szCs w:val="18"/>
              </w:rPr>
              <w:t>Water and other non-hazardous components</w:t>
            </w:r>
          </w:p>
        </w:tc>
        <w:tc>
          <w:tcPr>
            <w:tcW w:w="2200" w:type="dxa"/>
            <w:tcBorders>
              <w:top w:val="single" w:sz="4" w:space="0" w:color="D5D0C8"/>
              <w:left w:val="single" w:sz="4" w:space="0" w:color="D5D0C8"/>
              <w:bottom w:val="single" w:sz="4" w:space="0" w:color="D5D0C8"/>
              <w:right w:val="single" w:sz="4" w:space="0" w:color="D5D0C8"/>
            </w:tcBorders>
            <w:tcMar>
              <w:top w:w="50" w:type="dxa"/>
              <w:left w:w="80" w:type="dxa"/>
              <w:bottom w:w="50" w:type="dxa"/>
              <w:right w:w="80" w:type="dxa"/>
            </w:tcMar>
            <w:vAlign w:val="center"/>
          </w:tcPr>
          <w:p w14:paraId="4E9C8066" w14:textId="77777777" w:rsidR="00F85B57" w:rsidRDefault="00000000">
            <w:r>
              <w:rPr>
                <w:color w:val="222222"/>
                <w:sz w:val="18"/>
                <w:szCs w:val="18"/>
              </w:rPr>
              <w:t>Balance</w:t>
            </w:r>
          </w:p>
        </w:tc>
        <w:tc>
          <w:tcPr>
            <w:tcW w:w="4000" w:type="dxa"/>
            <w:tcBorders>
              <w:top w:val="single" w:sz="4" w:space="0" w:color="D5D0C8"/>
              <w:left w:val="single" w:sz="4" w:space="0" w:color="D5D0C8"/>
              <w:bottom w:val="single" w:sz="4" w:space="0" w:color="D5D0C8"/>
              <w:right w:val="single" w:sz="4" w:space="0" w:color="D5D0C8"/>
            </w:tcBorders>
            <w:tcMar>
              <w:top w:w="50" w:type="dxa"/>
              <w:left w:w="80" w:type="dxa"/>
              <w:bottom w:w="50" w:type="dxa"/>
              <w:right w:w="80" w:type="dxa"/>
            </w:tcMar>
            <w:vAlign w:val="center"/>
          </w:tcPr>
          <w:p w14:paraId="64F69A0D" w14:textId="77777777" w:rsidR="00F85B57" w:rsidRDefault="00000000">
            <w:r>
              <w:rPr>
                <w:color w:val="222222"/>
                <w:sz w:val="18"/>
                <w:szCs w:val="18"/>
              </w:rPr>
              <w:t>7732-18-5 (water)</w:t>
            </w:r>
          </w:p>
        </w:tc>
      </w:tr>
    </w:tbl>
    <w:p w14:paraId="5F23B493" w14:textId="77777777" w:rsidR="00F85B57" w:rsidRDefault="00000000">
      <w:pPr>
        <w:spacing w:before="60" w:after="60"/>
      </w:pPr>
      <w:r>
        <w:rPr>
          <w:i/>
          <w:iCs/>
          <w:color w:val="5C6570"/>
          <w:sz w:val="16"/>
          <w:szCs w:val="16"/>
        </w:rPr>
        <w:t>CAS numbers are the published identities for the ingredients named in Section 15. Exact percentages remain a trade secret.</w:t>
      </w:r>
    </w:p>
    <w:p w14:paraId="77D35A25" w14:textId="77777777" w:rsidR="00F85B57" w:rsidRDefault="00000000">
      <w:pPr>
        <w:pStyle w:val="Heading1"/>
        <w:pBdr>
          <w:bottom w:val="single" w:sz="8" w:space="1" w:color="1F6F6A"/>
        </w:pBdr>
      </w:pPr>
      <w:r>
        <w:t>4. First-aid measures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4DAE4E41"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0236291E" w14:textId="77777777" w:rsidR="00F85B57" w:rsidRDefault="00000000">
            <w:r>
              <w:rPr>
                <w:b/>
                <w:bCs/>
                <w:color w:val="1B3A4B"/>
                <w:sz w:val="18"/>
                <w:szCs w:val="18"/>
              </w:rPr>
              <w:t>Eye contact</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72D4181F" w14:textId="77777777" w:rsidR="00F85B57" w:rsidRDefault="00000000">
            <w:r>
              <w:rPr>
                <w:color w:val="222222"/>
                <w:sz w:val="18"/>
                <w:szCs w:val="18"/>
              </w:rPr>
              <w:t>Rinse cautiously with potable water for several minutes. Remove contact lenses, if present and easy to do. Continue rinsing. If eye irritation persists, get medical advice/attention.</w:t>
            </w:r>
          </w:p>
        </w:tc>
      </w:tr>
      <w:tr w:rsidR="00F85B57" w14:paraId="6356004E"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32FD0116" w14:textId="77777777" w:rsidR="00F85B57" w:rsidRDefault="00000000">
            <w:r>
              <w:rPr>
                <w:b/>
                <w:bCs/>
                <w:color w:val="1B3A4B"/>
                <w:sz w:val="18"/>
                <w:szCs w:val="18"/>
              </w:rPr>
              <w:t>Skin contact</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F1F6AEE" w14:textId="77777777" w:rsidR="00F85B57" w:rsidRDefault="00000000">
            <w:r>
              <w:rPr>
                <w:color w:val="222222"/>
                <w:sz w:val="18"/>
                <w:szCs w:val="18"/>
              </w:rPr>
              <w:t>Wash with plenty of soap and water. Take off contaminated clothing and wash it before reuse. If skin irritation occurs, get medical advice/attention.</w:t>
            </w:r>
          </w:p>
        </w:tc>
      </w:tr>
      <w:tr w:rsidR="00F85B57" w14:paraId="416572F5"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755693FD" w14:textId="77777777" w:rsidR="00F85B57" w:rsidRDefault="00000000">
            <w:r>
              <w:rPr>
                <w:b/>
                <w:bCs/>
                <w:color w:val="1B3A4B"/>
                <w:sz w:val="18"/>
                <w:szCs w:val="18"/>
              </w:rPr>
              <w:t>Inhalation</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15784115" w14:textId="77777777" w:rsidR="00F85B57" w:rsidRDefault="00000000">
            <w:r>
              <w:rPr>
                <w:color w:val="222222"/>
                <w:sz w:val="18"/>
                <w:szCs w:val="18"/>
              </w:rPr>
              <w:t>Remove person to fresh air and keep comfortable for breathing. Seek medical attention if breathing is difficult.</w:t>
            </w:r>
          </w:p>
        </w:tc>
      </w:tr>
      <w:tr w:rsidR="00F85B57" w14:paraId="732979AF"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BF800E9" w14:textId="77777777" w:rsidR="00F85B57" w:rsidRDefault="00000000">
            <w:r>
              <w:rPr>
                <w:b/>
                <w:bCs/>
                <w:color w:val="1B3A4B"/>
                <w:sz w:val="18"/>
                <w:szCs w:val="18"/>
              </w:rPr>
              <w:t>Ingestion</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447D7AB" w14:textId="77777777" w:rsidR="00F85B57" w:rsidRDefault="00000000">
            <w:r>
              <w:rPr>
                <w:color w:val="222222"/>
                <w:sz w:val="18"/>
                <w:szCs w:val="18"/>
              </w:rPr>
              <w:t>Rinse mouth with water. Do not induce vomiting. Get medical advice/attention if you feel unwell.</w:t>
            </w:r>
          </w:p>
        </w:tc>
      </w:tr>
      <w:tr w:rsidR="00F85B57" w14:paraId="309D4A99"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192E221E" w14:textId="77777777" w:rsidR="00F85B57" w:rsidRDefault="00000000">
            <w:r>
              <w:rPr>
                <w:b/>
                <w:bCs/>
                <w:color w:val="1B3A4B"/>
                <w:sz w:val="18"/>
                <w:szCs w:val="18"/>
              </w:rPr>
              <w:t>Most important symptoms</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19DF8FD3" w14:textId="77777777" w:rsidR="00F85B57" w:rsidRDefault="00000000">
            <w:r>
              <w:rPr>
                <w:color w:val="222222"/>
                <w:sz w:val="18"/>
                <w:szCs w:val="18"/>
              </w:rPr>
              <w:t>Redness, pain, and irritation of the eyes. Redness and irritation of the skin. Delayed effects are not expected under normal use.</w:t>
            </w:r>
          </w:p>
        </w:tc>
      </w:tr>
      <w:tr w:rsidR="00F85B57" w14:paraId="1E373C0D"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D43AB39" w14:textId="77777777" w:rsidR="00F85B57" w:rsidRDefault="00000000">
            <w:r>
              <w:rPr>
                <w:b/>
                <w:bCs/>
                <w:color w:val="1B3A4B"/>
                <w:sz w:val="18"/>
                <w:szCs w:val="18"/>
              </w:rPr>
              <w:t>Notes to physician</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480C62CD" w14:textId="77777777" w:rsidR="00F85B57" w:rsidRDefault="00000000">
            <w:r>
              <w:rPr>
                <w:color w:val="222222"/>
                <w:sz w:val="18"/>
                <w:szCs w:val="18"/>
              </w:rPr>
              <w:t>Treat symptomatically. No specific antidote is known.</w:t>
            </w:r>
          </w:p>
        </w:tc>
      </w:tr>
    </w:tbl>
    <w:p w14:paraId="48076F93" w14:textId="77777777" w:rsidR="00F85B57" w:rsidRDefault="00000000">
      <w:pPr>
        <w:pStyle w:val="Heading1"/>
        <w:pBdr>
          <w:bottom w:val="single" w:sz="8" w:space="1" w:color="1F6F6A"/>
        </w:pBdr>
      </w:pPr>
      <w:r>
        <w:t>5. Fire-fighting measures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20245780"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605044B9" w14:textId="77777777" w:rsidR="00F85B57" w:rsidRDefault="00000000">
            <w:r>
              <w:rPr>
                <w:b/>
                <w:bCs/>
                <w:color w:val="1B3A4B"/>
                <w:sz w:val="18"/>
                <w:szCs w:val="18"/>
              </w:rPr>
              <w:t>Suitable extinguishing media</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026963BF" w14:textId="77777777" w:rsidR="00F85B57" w:rsidRDefault="00000000">
            <w:r>
              <w:rPr>
                <w:color w:val="222222"/>
                <w:sz w:val="18"/>
                <w:szCs w:val="18"/>
              </w:rPr>
              <w:t>Use extinguishing measures appropriate to the surrounding fire. The product is not flammable.</w:t>
            </w:r>
          </w:p>
        </w:tc>
      </w:tr>
      <w:tr w:rsidR="00F85B57" w14:paraId="6971D21D"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D3D9D6C" w14:textId="77777777" w:rsidR="00F85B57" w:rsidRDefault="00000000">
            <w:r>
              <w:rPr>
                <w:b/>
                <w:bCs/>
                <w:color w:val="1B3A4B"/>
                <w:sz w:val="18"/>
                <w:szCs w:val="18"/>
              </w:rPr>
              <w:t>Unsuitable media</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FCD1380" w14:textId="77777777" w:rsidR="00F85B57" w:rsidRDefault="00000000">
            <w:r>
              <w:rPr>
                <w:color w:val="222222"/>
                <w:sz w:val="18"/>
                <w:szCs w:val="18"/>
              </w:rPr>
              <w:t>None known.</w:t>
            </w:r>
          </w:p>
        </w:tc>
      </w:tr>
      <w:tr w:rsidR="00F85B57" w14:paraId="3AD5B139"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4E96A0B7" w14:textId="77777777" w:rsidR="00F85B57" w:rsidRDefault="00000000">
            <w:r>
              <w:rPr>
                <w:b/>
                <w:bCs/>
                <w:color w:val="1B3A4B"/>
                <w:sz w:val="18"/>
                <w:szCs w:val="18"/>
              </w:rPr>
              <w:t>Specific hazards</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03A061D4" w14:textId="77777777" w:rsidR="00F85B57" w:rsidRDefault="00000000">
            <w:r>
              <w:rPr>
                <w:color w:val="222222"/>
                <w:sz w:val="18"/>
                <w:szCs w:val="18"/>
              </w:rPr>
              <w:t>Not flammable or combustible. Not an explosion hazard under normal conditions.</w:t>
            </w:r>
          </w:p>
        </w:tc>
      </w:tr>
      <w:tr w:rsidR="00F85B57" w14:paraId="35005B81"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32FC9BD1" w14:textId="77777777" w:rsidR="00F85B57" w:rsidRDefault="00000000">
            <w:r>
              <w:rPr>
                <w:b/>
                <w:bCs/>
                <w:color w:val="1B3A4B"/>
                <w:sz w:val="18"/>
                <w:szCs w:val="18"/>
              </w:rPr>
              <w:t>Hazardous combustion products</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FF27F0A" w14:textId="77777777" w:rsidR="00F85B57" w:rsidRDefault="00000000">
            <w:r>
              <w:rPr>
                <w:color w:val="222222"/>
                <w:sz w:val="18"/>
                <w:szCs w:val="18"/>
              </w:rPr>
              <w:t xml:space="preserve">Silicon oxides and potassium oxides. Small amounts of carbon oxides may form from the organic </w:t>
            </w:r>
            <w:proofErr w:type="spellStart"/>
            <w:r>
              <w:rPr>
                <w:color w:val="222222"/>
                <w:sz w:val="18"/>
                <w:szCs w:val="18"/>
              </w:rPr>
              <w:t>siliconate</w:t>
            </w:r>
            <w:proofErr w:type="spellEnd"/>
            <w:r>
              <w:rPr>
                <w:color w:val="222222"/>
                <w:sz w:val="18"/>
                <w:szCs w:val="18"/>
              </w:rPr>
              <w:t>.</w:t>
            </w:r>
          </w:p>
        </w:tc>
      </w:tr>
      <w:tr w:rsidR="00F85B57" w14:paraId="58FF58BF"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69C33888" w14:textId="77777777" w:rsidR="00F85B57" w:rsidRDefault="00000000">
            <w:r>
              <w:rPr>
                <w:b/>
                <w:bCs/>
                <w:color w:val="1B3A4B"/>
                <w:sz w:val="18"/>
                <w:szCs w:val="18"/>
              </w:rPr>
              <w:t>Advice for firefighters</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015C9CFD" w14:textId="77777777" w:rsidR="00F85B57" w:rsidRDefault="00000000">
            <w:r>
              <w:rPr>
                <w:color w:val="222222"/>
                <w:sz w:val="18"/>
                <w:szCs w:val="18"/>
              </w:rPr>
              <w:t>Wear standard protective equipment and self-contained breathing apparatus if the surrounding fire requires it. Do not breathe fumes. Fire residues and contaminated extinguishing water must be disposed of in accordance with local regulations.</w:t>
            </w:r>
          </w:p>
        </w:tc>
      </w:tr>
    </w:tbl>
    <w:p w14:paraId="56FC7220" w14:textId="77777777" w:rsidR="00F85B57" w:rsidRDefault="00000000">
      <w:pPr>
        <w:pStyle w:val="Heading1"/>
        <w:pBdr>
          <w:bottom w:val="single" w:sz="8" w:space="1" w:color="1F6F6A"/>
        </w:pBdr>
      </w:pPr>
      <w:r>
        <w:t>6. Accidental release measures</w:t>
      </w:r>
    </w:p>
    <w:p w14:paraId="2DB319A8" w14:textId="77777777" w:rsidR="00F85B57" w:rsidRDefault="00000000">
      <w:pPr>
        <w:spacing w:before="140" w:after="40"/>
      </w:pPr>
      <w:r>
        <w:rPr>
          <w:b/>
          <w:bCs/>
          <w:color w:val="1F6F6A"/>
          <w:sz w:val="21"/>
          <w:szCs w:val="21"/>
        </w:rPr>
        <w:t>Personal precautions</w:t>
      </w:r>
    </w:p>
    <w:p w14:paraId="4AEC0850" w14:textId="77777777" w:rsidR="00F85B57" w:rsidRDefault="00000000">
      <w:pPr>
        <w:spacing w:after="60"/>
      </w:pPr>
      <w:r>
        <w:rPr>
          <w:color w:val="222222"/>
        </w:rPr>
        <w:t>Ensure adequate ventilation. Keep unnecessary people away from the spill. Avoid contact with skin, eyes, and clothing, and avoid breathing spray mist. Clean-up should be done by trained personnel. See Sections 7 and 8.</w:t>
      </w:r>
    </w:p>
    <w:p w14:paraId="5C07CD70" w14:textId="77777777" w:rsidR="00F85B57" w:rsidRDefault="00000000">
      <w:pPr>
        <w:spacing w:before="140" w:after="40"/>
      </w:pPr>
      <w:r>
        <w:rPr>
          <w:b/>
          <w:bCs/>
          <w:color w:val="1F6F6A"/>
          <w:sz w:val="21"/>
          <w:szCs w:val="21"/>
        </w:rPr>
        <w:t>Environmental precautions</w:t>
      </w:r>
    </w:p>
    <w:p w14:paraId="32611C80" w14:textId="77777777" w:rsidR="00F85B57" w:rsidRDefault="00000000">
      <w:pPr>
        <w:spacing w:after="60"/>
      </w:pPr>
      <w:r>
        <w:rPr>
          <w:color w:val="222222"/>
        </w:rPr>
        <w:t>Do not allow the product to enter soil, surface water, or groundwater. For large spills, dike the material so runoff does not reach a waterway.</w:t>
      </w:r>
    </w:p>
    <w:p w14:paraId="528F3A08" w14:textId="77777777" w:rsidR="00F85B57" w:rsidRDefault="00000000">
      <w:pPr>
        <w:spacing w:before="140" w:after="40"/>
      </w:pPr>
      <w:r>
        <w:rPr>
          <w:b/>
          <w:bCs/>
          <w:color w:val="1F6F6A"/>
          <w:sz w:val="21"/>
          <w:szCs w:val="21"/>
        </w:rPr>
        <w:t>Methods for containment and cleaning up</w:t>
      </w:r>
    </w:p>
    <w:p w14:paraId="5BB23572" w14:textId="77777777" w:rsidR="00F85B57" w:rsidRDefault="00000000">
      <w:pPr>
        <w:spacing w:after="60"/>
      </w:pPr>
      <w:r>
        <w:rPr>
          <w:color w:val="222222"/>
        </w:rPr>
        <w:t>Stop the leak if it is safe to do so. Contain the spill and collect it with a non-combustible absorbent (sand, earth, diatomaceous earth, or vermiculite). Place in a container for disposal under Section 13. Flush traces with water.</w:t>
      </w:r>
    </w:p>
    <w:p w14:paraId="5EB94FDF" w14:textId="77777777" w:rsidR="00F85B57" w:rsidRDefault="00000000">
      <w:pPr>
        <w:pStyle w:val="Heading1"/>
        <w:pBdr>
          <w:bottom w:val="single" w:sz="8" w:space="1" w:color="1F6F6A"/>
        </w:pBdr>
      </w:pPr>
      <w:r>
        <w:t>7. Handling and storage</w:t>
      </w:r>
    </w:p>
    <w:p w14:paraId="063A08B7" w14:textId="77777777" w:rsidR="00F85B57" w:rsidRDefault="00000000">
      <w:pPr>
        <w:spacing w:before="140" w:after="40"/>
      </w:pPr>
      <w:r>
        <w:rPr>
          <w:b/>
          <w:bCs/>
          <w:color w:val="1F6F6A"/>
          <w:sz w:val="21"/>
          <w:szCs w:val="21"/>
        </w:rPr>
        <w:t>Precautions for safe handling</w:t>
      </w:r>
    </w:p>
    <w:p w14:paraId="7B6CFAC4" w14:textId="77777777" w:rsidR="00F85B57" w:rsidRDefault="00000000">
      <w:pPr>
        <w:spacing w:after="60"/>
      </w:pPr>
      <w:r>
        <w:rPr>
          <w:color w:val="222222"/>
        </w:rPr>
        <w:t>Avoid contact with eyes, skin, and clothing. Wash thoroughly after handling. Use only in well-ventilated areas. Avoid breathing vapors or spray mist. Remove and wash contaminated clothing and footwear before reuse. Do not eat, drink, or smoke when using this product.</w:t>
      </w:r>
    </w:p>
    <w:p w14:paraId="1EDD2A70" w14:textId="77777777" w:rsidR="00F85B57" w:rsidRDefault="00000000">
      <w:pPr>
        <w:spacing w:before="140" w:after="40"/>
      </w:pPr>
      <w:r>
        <w:rPr>
          <w:b/>
          <w:bCs/>
          <w:color w:val="1F6F6A"/>
          <w:sz w:val="21"/>
          <w:szCs w:val="21"/>
        </w:rPr>
        <w:t>Conditions for safe storage</w:t>
      </w:r>
    </w:p>
    <w:p w14:paraId="25B1E07B" w14:textId="77777777" w:rsidR="00F85B57" w:rsidRDefault="00000000">
      <w:pPr>
        <w:spacing w:after="60"/>
      </w:pPr>
      <w:r>
        <w:rPr>
          <w:color w:val="222222"/>
        </w:rPr>
        <w:lastRenderedPageBreak/>
        <w:t>Store between 5 °C and 40 °C (41 °F to 104 °F). Keep from freezing. Keep the container sealed when not in use. Keep out of reach of children. Incompatible with acids and oxidizing agents.</w:t>
      </w:r>
    </w:p>
    <w:p w14:paraId="33FDA7B3" w14:textId="77777777" w:rsidR="00F85B57" w:rsidRDefault="00000000">
      <w:pPr>
        <w:spacing w:before="140" w:after="40"/>
      </w:pPr>
      <w:r>
        <w:rPr>
          <w:b/>
          <w:bCs/>
          <w:color w:val="1F6F6A"/>
          <w:sz w:val="21"/>
          <w:szCs w:val="21"/>
        </w:rPr>
        <w:t>Specific end use</w:t>
      </w:r>
    </w:p>
    <w:p w14:paraId="25174FC7" w14:textId="77777777" w:rsidR="00F85B57" w:rsidRDefault="00000000">
      <w:pPr>
        <w:spacing w:after="60"/>
      </w:pPr>
      <w:r>
        <w:rPr>
          <w:color w:val="222222"/>
        </w:rPr>
        <w:t>Protective floor coating. Ready to use; do not dilute further unless directed by product instructions.</w:t>
      </w:r>
    </w:p>
    <w:p w14:paraId="0A5C3F4B" w14:textId="77777777" w:rsidR="00F85B57" w:rsidRDefault="00000000">
      <w:pPr>
        <w:pStyle w:val="Heading1"/>
        <w:pBdr>
          <w:bottom w:val="single" w:sz="8" w:space="1" w:color="1F6F6A"/>
        </w:pBdr>
      </w:pPr>
      <w:r>
        <w:t>8. Exposure controls / personal protection</w:t>
      </w:r>
    </w:p>
    <w:p w14:paraId="0FF4C3FD" w14:textId="77777777" w:rsidR="00F85B57" w:rsidRDefault="00000000">
      <w:pPr>
        <w:spacing w:before="140" w:after="40"/>
      </w:pPr>
      <w:r>
        <w:rPr>
          <w:b/>
          <w:bCs/>
          <w:color w:val="1F6F6A"/>
          <w:sz w:val="21"/>
          <w:szCs w:val="21"/>
        </w:rPr>
        <w:t>Occupational exposure limits</w:t>
      </w:r>
    </w:p>
    <w:p w14:paraId="3C0F8D0A" w14:textId="77777777" w:rsidR="00F85B57" w:rsidRDefault="00000000">
      <w:pPr>
        <w:spacing w:after="60"/>
      </w:pPr>
      <w:r>
        <w:rPr>
          <w:color w:val="222222"/>
        </w:rPr>
        <w:t>No OSHA PEL, ACGIH TLV, or other occupational exposure limit is established for the ingredients in this mixture.</w:t>
      </w:r>
    </w:p>
    <w:p w14:paraId="3BA28117" w14:textId="77777777" w:rsidR="00F85B57" w:rsidRDefault="00000000">
      <w:pPr>
        <w:spacing w:before="140" w:after="40"/>
      </w:pPr>
      <w:r>
        <w:rPr>
          <w:b/>
          <w:bCs/>
          <w:color w:val="1F6F6A"/>
          <w:sz w:val="21"/>
          <w:szCs w:val="21"/>
        </w:rPr>
        <w:t>Engineering controls</w:t>
      </w:r>
    </w:p>
    <w:p w14:paraId="643F1BA1" w14:textId="77777777" w:rsidR="00F85B57" w:rsidRDefault="00000000">
      <w:pPr>
        <w:spacing w:after="60"/>
      </w:pPr>
      <w:r>
        <w:rPr>
          <w:color w:val="222222"/>
        </w:rPr>
        <w:t>General dilution ventilation that cycles fresh air through the work area is normally sufficient. Provide an eyewash station where splashing is possible.</w:t>
      </w:r>
    </w:p>
    <w:p w14:paraId="6413EC3E" w14:textId="77777777" w:rsidR="00F85B57" w:rsidRDefault="00000000">
      <w:pPr>
        <w:spacing w:before="140" w:after="40"/>
      </w:pPr>
      <w:r>
        <w:rPr>
          <w:b/>
          <w:bCs/>
          <w:color w:val="1F6F6A"/>
          <w:sz w:val="21"/>
          <w:szCs w:val="21"/>
        </w:rPr>
        <w:t>Personal protective equipment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20FFC8CF"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6B5AF0EB" w14:textId="77777777" w:rsidR="00F85B57" w:rsidRDefault="00000000">
            <w:r>
              <w:rPr>
                <w:b/>
                <w:bCs/>
                <w:color w:val="1B3A4B"/>
                <w:sz w:val="18"/>
                <w:szCs w:val="18"/>
              </w:rPr>
              <w:t>Eye/face</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1AD964E1" w14:textId="77777777" w:rsidR="00F85B57" w:rsidRDefault="00000000">
            <w:r>
              <w:rPr>
                <w:color w:val="222222"/>
                <w:sz w:val="18"/>
                <w:szCs w:val="18"/>
              </w:rPr>
              <w:t>Wear eye protection or face protection (chemical splash goggles).</w:t>
            </w:r>
          </w:p>
        </w:tc>
      </w:tr>
      <w:tr w:rsidR="00F85B57" w14:paraId="1D0C09A2"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0FC7621A" w14:textId="77777777" w:rsidR="00F85B57" w:rsidRDefault="00000000">
            <w:r>
              <w:rPr>
                <w:b/>
                <w:bCs/>
                <w:color w:val="1B3A4B"/>
                <w:sz w:val="18"/>
                <w:szCs w:val="18"/>
              </w:rPr>
              <w:t>Hands</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F0B3C0F" w14:textId="77777777" w:rsidR="00F85B57" w:rsidRDefault="00000000">
            <w:r>
              <w:rPr>
                <w:color w:val="222222"/>
                <w:sz w:val="18"/>
                <w:szCs w:val="18"/>
              </w:rPr>
              <w:t>Wear protective gloves. Neoprene or rubber gloves are suitable.</w:t>
            </w:r>
          </w:p>
        </w:tc>
      </w:tr>
      <w:tr w:rsidR="00F85B57" w14:paraId="661C7863"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71DA3AD4" w14:textId="77777777" w:rsidR="00F85B57" w:rsidRDefault="00000000">
            <w:r>
              <w:rPr>
                <w:b/>
                <w:bCs/>
                <w:color w:val="1B3A4B"/>
                <w:sz w:val="18"/>
                <w:szCs w:val="18"/>
              </w:rPr>
              <w:t>Skin/body</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5C0FD2F2" w14:textId="77777777" w:rsidR="00F85B57" w:rsidRDefault="00000000">
            <w:r>
              <w:rPr>
                <w:color w:val="222222"/>
                <w:sz w:val="18"/>
                <w:szCs w:val="18"/>
              </w:rPr>
              <w:t>Long sleeves. An apron is recommended where splashing is likely.</w:t>
            </w:r>
          </w:p>
        </w:tc>
      </w:tr>
      <w:tr w:rsidR="00F85B57" w14:paraId="720A9775"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D434C13" w14:textId="77777777" w:rsidR="00F85B57" w:rsidRDefault="00000000">
            <w:r>
              <w:rPr>
                <w:b/>
                <w:bCs/>
                <w:color w:val="1B3A4B"/>
                <w:sz w:val="18"/>
                <w:szCs w:val="18"/>
              </w:rPr>
              <w:t>Respiratory</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49CA5423" w14:textId="77777777" w:rsidR="00F85B57" w:rsidRDefault="00000000">
            <w:r>
              <w:rPr>
                <w:color w:val="222222"/>
                <w:sz w:val="18"/>
                <w:szCs w:val="18"/>
              </w:rPr>
              <w:t>Not normally required. If spray mist is generated above comfortable levels, use an appropriate certified respirator.</w:t>
            </w:r>
          </w:p>
        </w:tc>
      </w:tr>
      <w:tr w:rsidR="00F85B57" w14:paraId="2B75EC96"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1B614E0E" w14:textId="77777777" w:rsidR="00F85B57" w:rsidRDefault="00000000">
            <w:r>
              <w:rPr>
                <w:b/>
                <w:bCs/>
                <w:color w:val="1B3A4B"/>
                <w:sz w:val="18"/>
                <w:szCs w:val="18"/>
              </w:rPr>
              <w:t>Hygiene</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7EFC2DCC" w14:textId="77777777" w:rsidR="00F85B57" w:rsidRDefault="00000000">
            <w:r>
              <w:rPr>
                <w:color w:val="222222"/>
                <w:sz w:val="18"/>
                <w:szCs w:val="18"/>
              </w:rPr>
              <w:t>Handle in accordance with good industrial hygiene. Wash face, hands, and any exposed skin after handling.</w:t>
            </w:r>
          </w:p>
        </w:tc>
      </w:tr>
    </w:tbl>
    <w:p w14:paraId="66020B89" w14:textId="77777777" w:rsidR="00F85B57" w:rsidRDefault="00000000">
      <w:pPr>
        <w:spacing w:before="80" w:after="60"/>
      </w:pPr>
      <w:r>
        <w:rPr>
          <w:color w:val="222222"/>
        </w:rPr>
        <w:t>Environmental exposure controls: No specific control is known beyond preventing release to soil and water.</w:t>
      </w:r>
    </w:p>
    <w:p w14:paraId="778166D3" w14:textId="77777777" w:rsidR="00F85B57" w:rsidRDefault="00000000">
      <w:pPr>
        <w:pStyle w:val="Heading1"/>
        <w:pBdr>
          <w:bottom w:val="single" w:sz="8" w:space="1" w:color="1F6F6A"/>
        </w:pBdr>
      </w:pPr>
      <w:r>
        <w:t>9. Physical and chemical properties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800"/>
        <w:gridCol w:w="3600"/>
        <w:gridCol w:w="1800"/>
      </w:tblGrid>
      <w:tr w:rsidR="00F85B57" w14:paraId="4590F6DD" w14:textId="77777777">
        <w:trPr>
          <w:cantSplit/>
        </w:trPr>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3A52A79C" w14:textId="77777777" w:rsidR="00F85B57" w:rsidRDefault="00000000">
            <w:r>
              <w:rPr>
                <w:b/>
                <w:bCs/>
                <w:color w:val="1B3A4B"/>
                <w:sz w:val="17"/>
                <w:szCs w:val="17"/>
              </w:rPr>
              <w:t>Appearance</w:t>
            </w:r>
          </w:p>
        </w:tc>
        <w:tc>
          <w:tcPr>
            <w:tcW w:w="18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0FF4E85D" w14:textId="77777777" w:rsidR="00F85B57" w:rsidRDefault="00000000">
            <w:r>
              <w:rPr>
                <w:color w:val="222222"/>
                <w:sz w:val="17"/>
                <w:szCs w:val="17"/>
              </w:rPr>
              <w:t>Clear liquid</w:t>
            </w:r>
          </w:p>
        </w:tc>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4182DF59" w14:textId="77777777" w:rsidR="00F85B57" w:rsidRDefault="00000000">
            <w:r>
              <w:rPr>
                <w:b/>
                <w:bCs/>
                <w:color w:val="1B3A4B"/>
                <w:sz w:val="17"/>
                <w:szCs w:val="17"/>
              </w:rPr>
              <w:t>Odor</w:t>
            </w:r>
          </w:p>
        </w:tc>
        <w:tc>
          <w:tcPr>
            <w:tcW w:w="18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54BF2F93" w14:textId="77777777" w:rsidR="00F85B57" w:rsidRDefault="00000000">
            <w:r>
              <w:rPr>
                <w:color w:val="222222"/>
                <w:sz w:val="17"/>
                <w:szCs w:val="17"/>
              </w:rPr>
              <w:t>Neutral</w:t>
            </w:r>
          </w:p>
        </w:tc>
      </w:tr>
      <w:tr w:rsidR="00F85B57" w14:paraId="5E0D9FFF" w14:textId="77777777">
        <w:trPr>
          <w:cantSplit/>
        </w:trPr>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655B5BAB" w14:textId="77777777" w:rsidR="00F85B57" w:rsidRDefault="00000000">
            <w:r>
              <w:rPr>
                <w:b/>
                <w:bCs/>
                <w:color w:val="1B3A4B"/>
                <w:sz w:val="17"/>
                <w:szCs w:val="17"/>
              </w:rPr>
              <w:t>pH</w:t>
            </w:r>
          </w:p>
        </w:tc>
        <w:tc>
          <w:tcPr>
            <w:tcW w:w="1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7CD891B9" w14:textId="77777777" w:rsidR="00F85B57" w:rsidRDefault="00000000">
            <w:r>
              <w:rPr>
                <w:color w:val="222222"/>
                <w:sz w:val="17"/>
                <w:szCs w:val="17"/>
              </w:rPr>
              <w:t>10.4</w:t>
            </w:r>
          </w:p>
        </w:tc>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1B5B67E9" w14:textId="77777777" w:rsidR="00F85B57" w:rsidRDefault="00000000">
            <w:r>
              <w:rPr>
                <w:b/>
                <w:bCs/>
                <w:color w:val="1B3A4B"/>
                <w:sz w:val="17"/>
                <w:szCs w:val="17"/>
              </w:rPr>
              <w:t>Relative density</w:t>
            </w:r>
          </w:p>
        </w:tc>
        <w:tc>
          <w:tcPr>
            <w:tcW w:w="1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CAE194F" w14:textId="77777777" w:rsidR="00F85B57" w:rsidRDefault="00000000">
            <w:r>
              <w:rPr>
                <w:color w:val="222222"/>
                <w:sz w:val="17"/>
                <w:szCs w:val="17"/>
              </w:rPr>
              <w:t>1.000</w:t>
            </w:r>
          </w:p>
        </w:tc>
      </w:tr>
      <w:tr w:rsidR="00F85B57" w14:paraId="2AD83DA3" w14:textId="77777777">
        <w:trPr>
          <w:cantSplit/>
        </w:trPr>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4BBFF199" w14:textId="77777777" w:rsidR="00F85B57" w:rsidRDefault="00000000">
            <w:r>
              <w:rPr>
                <w:b/>
                <w:bCs/>
                <w:color w:val="1B3A4B"/>
                <w:sz w:val="17"/>
                <w:szCs w:val="17"/>
              </w:rPr>
              <w:t>Freezing point</w:t>
            </w:r>
          </w:p>
        </w:tc>
        <w:tc>
          <w:tcPr>
            <w:tcW w:w="18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1DA44D01" w14:textId="77777777" w:rsidR="00F85B57" w:rsidRDefault="00000000">
            <w:r>
              <w:rPr>
                <w:color w:val="222222"/>
                <w:sz w:val="17"/>
                <w:szCs w:val="17"/>
              </w:rPr>
              <w:t>Below 0 °C</w:t>
            </w:r>
          </w:p>
        </w:tc>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432AF1B6" w14:textId="77777777" w:rsidR="00F85B57" w:rsidRDefault="00000000">
            <w:r>
              <w:rPr>
                <w:b/>
                <w:bCs/>
                <w:color w:val="1B3A4B"/>
                <w:sz w:val="17"/>
                <w:szCs w:val="17"/>
              </w:rPr>
              <w:t>Boiling point</w:t>
            </w:r>
          </w:p>
        </w:tc>
        <w:tc>
          <w:tcPr>
            <w:tcW w:w="18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61879E7E" w14:textId="77777777" w:rsidR="00F85B57" w:rsidRDefault="00000000">
            <w:r>
              <w:rPr>
                <w:color w:val="222222"/>
                <w:sz w:val="17"/>
                <w:szCs w:val="17"/>
              </w:rPr>
              <w:t>&gt; 100 °C</w:t>
            </w:r>
          </w:p>
        </w:tc>
      </w:tr>
      <w:tr w:rsidR="00F85B57" w14:paraId="3B3E1E5D" w14:textId="77777777">
        <w:trPr>
          <w:cantSplit/>
        </w:trPr>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44C16557" w14:textId="77777777" w:rsidR="00F85B57" w:rsidRDefault="00000000">
            <w:r>
              <w:rPr>
                <w:b/>
                <w:bCs/>
                <w:color w:val="1B3A4B"/>
                <w:sz w:val="17"/>
                <w:szCs w:val="17"/>
              </w:rPr>
              <w:t>Flash point</w:t>
            </w:r>
          </w:p>
        </w:tc>
        <w:tc>
          <w:tcPr>
            <w:tcW w:w="1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4A598D40" w14:textId="77777777" w:rsidR="00F85B57" w:rsidRDefault="00000000">
            <w:r>
              <w:rPr>
                <w:color w:val="222222"/>
                <w:sz w:val="17"/>
                <w:szCs w:val="17"/>
              </w:rPr>
              <w:t>Not applicable</w:t>
            </w:r>
          </w:p>
        </w:tc>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688CB780" w14:textId="77777777" w:rsidR="00F85B57" w:rsidRDefault="00000000">
            <w:r>
              <w:rPr>
                <w:b/>
                <w:bCs/>
                <w:color w:val="1B3A4B"/>
                <w:sz w:val="17"/>
                <w:szCs w:val="17"/>
              </w:rPr>
              <w:t>Flammability</w:t>
            </w:r>
          </w:p>
        </w:tc>
        <w:tc>
          <w:tcPr>
            <w:tcW w:w="1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79688EE0" w14:textId="77777777" w:rsidR="00F85B57" w:rsidRDefault="00000000">
            <w:r>
              <w:rPr>
                <w:color w:val="222222"/>
                <w:sz w:val="17"/>
                <w:szCs w:val="17"/>
              </w:rPr>
              <w:t>Not flammable</w:t>
            </w:r>
          </w:p>
        </w:tc>
      </w:tr>
      <w:tr w:rsidR="00F85B57" w14:paraId="0C6D2388" w14:textId="77777777">
        <w:trPr>
          <w:cantSplit/>
        </w:trPr>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591F9A58" w14:textId="77777777" w:rsidR="00F85B57" w:rsidRDefault="00000000">
            <w:r>
              <w:rPr>
                <w:b/>
                <w:bCs/>
                <w:color w:val="1B3A4B"/>
                <w:sz w:val="17"/>
                <w:szCs w:val="17"/>
              </w:rPr>
              <w:t>Evaporation rate</w:t>
            </w:r>
          </w:p>
        </w:tc>
        <w:tc>
          <w:tcPr>
            <w:tcW w:w="18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2C710387" w14:textId="77777777" w:rsidR="00F85B57" w:rsidRDefault="00000000">
            <w:r>
              <w:rPr>
                <w:color w:val="222222"/>
                <w:sz w:val="17"/>
                <w:szCs w:val="17"/>
              </w:rPr>
              <w:t>No data available</w:t>
            </w:r>
          </w:p>
        </w:tc>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06A1188E" w14:textId="77777777" w:rsidR="00F85B57" w:rsidRDefault="00000000">
            <w:r>
              <w:rPr>
                <w:b/>
                <w:bCs/>
                <w:color w:val="1B3A4B"/>
                <w:sz w:val="17"/>
                <w:szCs w:val="17"/>
              </w:rPr>
              <w:t>Vapor pressure</w:t>
            </w:r>
          </w:p>
        </w:tc>
        <w:tc>
          <w:tcPr>
            <w:tcW w:w="18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6D37B023" w14:textId="77777777" w:rsidR="00F85B57" w:rsidRDefault="00000000">
            <w:r>
              <w:rPr>
                <w:color w:val="222222"/>
                <w:sz w:val="17"/>
                <w:szCs w:val="17"/>
              </w:rPr>
              <w:t>No data available</w:t>
            </w:r>
          </w:p>
        </w:tc>
      </w:tr>
      <w:tr w:rsidR="00F85B57" w14:paraId="25881628" w14:textId="77777777">
        <w:trPr>
          <w:cantSplit/>
        </w:trPr>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51F8D2C6" w14:textId="77777777" w:rsidR="00F85B57" w:rsidRDefault="00000000">
            <w:r>
              <w:rPr>
                <w:b/>
                <w:bCs/>
                <w:color w:val="1B3A4B"/>
                <w:sz w:val="17"/>
                <w:szCs w:val="17"/>
              </w:rPr>
              <w:t>Solubility</w:t>
            </w:r>
          </w:p>
        </w:tc>
        <w:tc>
          <w:tcPr>
            <w:tcW w:w="1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51BAE2E0" w14:textId="77777777" w:rsidR="00F85B57" w:rsidRDefault="00000000">
            <w:r>
              <w:rPr>
                <w:color w:val="222222"/>
                <w:sz w:val="17"/>
                <w:szCs w:val="17"/>
              </w:rPr>
              <w:t>Soluble in water</w:t>
            </w:r>
          </w:p>
        </w:tc>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099E8944" w14:textId="77777777" w:rsidR="00F85B57" w:rsidRDefault="00000000">
            <w:r>
              <w:rPr>
                <w:b/>
                <w:bCs/>
                <w:color w:val="1B3A4B"/>
                <w:sz w:val="17"/>
                <w:szCs w:val="17"/>
              </w:rPr>
              <w:t>Partition coefficient</w:t>
            </w:r>
          </w:p>
        </w:tc>
        <w:tc>
          <w:tcPr>
            <w:tcW w:w="1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20499AC" w14:textId="77777777" w:rsidR="00F85B57" w:rsidRDefault="00000000">
            <w:r>
              <w:rPr>
                <w:color w:val="222222"/>
                <w:sz w:val="17"/>
                <w:szCs w:val="17"/>
              </w:rPr>
              <w:t>No data available</w:t>
            </w:r>
          </w:p>
        </w:tc>
      </w:tr>
      <w:tr w:rsidR="00F85B57" w14:paraId="3D21F7A8" w14:textId="77777777">
        <w:trPr>
          <w:cantSplit/>
        </w:trPr>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70C6B89F" w14:textId="77777777" w:rsidR="00F85B57" w:rsidRDefault="00000000">
            <w:r>
              <w:rPr>
                <w:b/>
                <w:bCs/>
                <w:color w:val="1B3A4B"/>
                <w:sz w:val="17"/>
                <w:szCs w:val="17"/>
              </w:rPr>
              <w:t>Auto-ignition temp.</w:t>
            </w:r>
          </w:p>
        </w:tc>
        <w:tc>
          <w:tcPr>
            <w:tcW w:w="18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12A59F87" w14:textId="77777777" w:rsidR="00F85B57" w:rsidRDefault="00000000">
            <w:r>
              <w:rPr>
                <w:color w:val="222222"/>
                <w:sz w:val="17"/>
                <w:szCs w:val="17"/>
              </w:rPr>
              <w:t>No data available</w:t>
            </w:r>
          </w:p>
        </w:tc>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76E5C9F1" w14:textId="77777777" w:rsidR="00F85B57" w:rsidRDefault="00000000">
            <w:r>
              <w:rPr>
                <w:b/>
                <w:bCs/>
                <w:color w:val="1B3A4B"/>
                <w:sz w:val="17"/>
                <w:szCs w:val="17"/>
              </w:rPr>
              <w:t>Decomposition temp.</w:t>
            </w:r>
          </w:p>
        </w:tc>
        <w:tc>
          <w:tcPr>
            <w:tcW w:w="18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688122D3" w14:textId="77777777" w:rsidR="00F85B57" w:rsidRDefault="00000000">
            <w:r>
              <w:rPr>
                <w:color w:val="222222"/>
                <w:sz w:val="17"/>
                <w:szCs w:val="17"/>
              </w:rPr>
              <w:t>No data available</w:t>
            </w:r>
          </w:p>
        </w:tc>
      </w:tr>
      <w:tr w:rsidR="00F85B57" w14:paraId="2205FD40" w14:textId="77777777">
        <w:trPr>
          <w:cantSplit/>
        </w:trPr>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5B26BD4C" w14:textId="77777777" w:rsidR="00F85B57" w:rsidRDefault="00000000">
            <w:r>
              <w:rPr>
                <w:b/>
                <w:bCs/>
                <w:color w:val="1B3A4B"/>
                <w:sz w:val="17"/>
                <w:szCs w:val="17"/>
              </w:rPr>
              <w:t>Viscosity</w:t>
            </w:r>
          </w:p>
        </w:tc>
        <w:tc>
          <w:tcPr>
            <w:tcW w:w="1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78390192" w14:textId="77777777" w:rsidR="00F85B57" w:rsidRDefault="00000000">
            <w:r>
              <w:rPr>
                <w:color w:val="222222"/>
                <w:sz w:val="17"/>
                <w:szCs w:val="17"/>
              </w:rPr>
              <w:t>No data available</w:t>
            </w:r>
          </w:p>
        </w:tc>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3DFE2CA2" w14:textId="77777777" w:rsidR="00F85B57" w:rsidRDefault="00000000">
            <w:r>
              <w:rPr>
                <w:b/>
                <w:bCs/>
                <w:color w:val="1B3A4B"/>
                <w:sz w:val="17"/>
                <w:szCs w:val="17"/>
              </w:rPr>
              <w:t>Explosive properties</w:t>
            </w:r>
          </w:p>
        </w:tc>
        <w:tc>
          <w:tcPr>
            <w:tcW w:w="1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5B032096" w14:textId="77777777" w:rsidR="00F85B57" w:rsidRDefault="00000000">
            <w:r>
              <w:rPr>
                <w:color w:val="222222"/>
                <w:sz w:val="17"/>
                <w:szCs w:val="17"/>
              </w:rPr>
              <w:t>Not explosive</w:t>
            </w:r>
          </w:p>
        </w:tc>
      </w:tr>
      <w:tr w:rsidR="00F85B57" w14:paraId="0A9CAD91" w14:textId="77777777">
        <w:trPr>
          <w:cantSplit/>
        </w:trPr>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5AD14329" w14:textId="77777777" w:rsidR="00F85B57" w:rsidRDefault="00000000">
            <w:r>
              <w:rPr>
                <w:b/>
                <w:bCs/>
                <w:color w:val="1B3A4B"/>
                <w:sz w:val="17"/>
                <w:szCs w:val="17"/>
              </w:rPr>
              <w:t>Oxidizing properties</w:t>
            </w:r>
          </w:p>
        </w:tc>
        <w:tc>
          <w:tcPr>
            <w:tcW w:w="18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290A5D9A" w14:textId="77777777" w:rsidR="00F85B57" w:rsidRDefault="00000000">
            <w:r>
              <w:rPr>
                <w:color w:val="222222"/>
                <w:sz w:val="17"/>
                <w:szCs w:val="17"/>
              </w:rPr>
              <w:t>Not oxidizing</w:t>
            </w:r>
          </w:p>
        </w:tc>
        <w:tc>
          <w:tcPr>
            <w:tcW w:w="36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0DB5B165" w14:textId="77777777" w:rsidR="00F85B57" w:rsidRDefault="00000000">
            <w:r>
              <w:rPr>
                <w:b/>
                <w:bCs/>
                <w:color w:val="1B3A4B"/>
                <w:sz w:val="17"/>
                <w:szCs w:val="17"/>
              </w:rPr>
              <w:t>VOC</w:t>
            </w:r>
          </w:p>
        </w:tc>
        <w:tc>
          <w:tcPr>
            <w:tcW w:w="18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0E631802" w14:textId="77777777" w:rsidR="00F85B57" w:rsidRDefault="00000000">
            <w:r>
              <w:rPr>
                <w:color w:val="222222"/>
                <w:sz w:val="17"/>
                <w:szCs w:val="17"/>
              </w:rPr>
              <w:t>No VOC</w:t>
            </w:r>
          </w:p>
        </w:tc>
      </w:tr>
    </w:tbl>
    <w:p w14:paraId="37BB46ED" w14:textId="77777777" w:rsidR="00F85B57" w:rsidRDefault="00000000">
      <w:pPr>
        <w:pStyle w:val="Heading1"/>
        <w:pBdr>
          <w:bottom w:val="single" w:sz="8" w:space="1" w:color="1F6F6A"/>
        </w:pBdr>
      </w:pPr>
      <w:r>
        <w:t>10. Stability and reactivity</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2BAC26C1"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269CD53B" w14:textId="77777777" w:rsidR="00F85B57" w:rsidRDefault="00000000">
            <w:r>
              <w:rPr>
                <w:b/>
                <w:bCs/>
                <w:color w:val="1B3A4B"/>
                <w:sz w:val="18"/>
                <w:szCs w:val="18"/>
              </w:rPr>
              <w:t>Reactivity</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69ACF7D2" w14:textId="77777777" w:rsidR="00F85B57" w:rsidRDefault="00000000">
            <w:r>
              <w:rPr>
                <w:color w:val="222222"/>
                <w:sz w:val="18"/>
                <w:szCs w:val="18"/>
              </w:rPr>
              <w:t>None known under normal conditions.</w:t>
            </w:r>
          </w:p>
        </w:tc>
      </w:tr>
      <w:tr w:rsidR="00F85B57" w14:paraId="60F16A97"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0657906F" w14:textId="77777777" w:rsidR="00F85B57" w:rsidRDefault="00000000">
            <w:r>
              <w:rPr>
                <w:b/>
                <w:bCs/>
                <w:color w:val="1B3A4B"/>
                <w:sz w:val="18"/>
                <w:szCs w:val="18"/>
              </w:rPr>
              <w:t>Chemical stability</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84CAF63" w14:textId="77777777" w:rsidR="00F85B57" w:rsidRDefault="00000000">
            <w:r>
              <w:rPr>
                <w:color w:val="222222"/>
                <w:sz w:val="18"/>
                <w:szCs w:val="18"/>
              </w:rPr>
              <w:t>Stable under normal storage and use.</w:t>
            </w:r>
          </w:p>
        </w:tc>
      </w:tr>
      <w:tr w:rsidR="00F85B57" w14:paraId="4628D54B"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289305D6" w14:textId="77777777" w:rsidR="00F85B57" w:rsidRDefault="00000000">
            <w:r>
              <w:rPr>
                <w:b/>
                <w:bCs/>
                <w:color w:val="1B3A4B"/>
                <w:sz w:val="18"/>
                <w:szCs w:val="18"/>
              </w:rPr>
              <w:t>Hazardous reactions</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2B53BA8F" w14:textId="77777777" w:rsidR="00F85B57" w:rsidRDefault="00000000">
            <w:r>
              <w:rPr>
                <w:color w:val="222222"/>
                <w:sz w:val="18"/>
                <w:szCs w:val="18"/>
              </w:rPr>
              <w:t>No hazardous reaction expected under normal use.</w:t>
            </w:r>
          </w:p>
        </w:tc>
      </w:tr>
      <w:tr w:rsidR="00F85B57" w14:paraId="52BA8061"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78B73D1" w14:textId="77777777" w:rsidR="00F85B57" w:rsidRDefault="00000000">
            <w:r>
              <w:rPr>
                <w:b/>
                <w:bCs/>
                <w:color w:val="1B3A4B"/>
                <w:sz w:val="18"/>
                <w:szCs w:val="18"/>
              </w:rPr>
              <w:t>Conditions to avoid</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BE6DD0A" w14:textId="77777777" w:rsidR="00F85B57" w:rsidRDefault="00000000">
            <w:r>
              <w:rPr>
                <w:color w:val="222222"/>
                <w:sz w:val="18"/>
                <w:szCs w:val="18"/>
              </w:rPr>
              <w:t>Freezing. Contact with incompatible materials.</w:t>
            </w:r>
          </w:p>
        </w:tc>
      </w:tr>
      <w:tr w:rsidR="00F85B57" w14:paraId="7BD963B4"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57DBE879" w14:textId="77777777" w:rsidR="00F85B57" w:rsidRDefault="00000000">
            <w:r>
              <w:rPr>
                <w:b/>
                <w:bCs/>
                <w:color w:val="1B3A4B"/>
                <w:sz w:val="18"/>
                <w:szCs w:val="18"/>
              </w:rPr>
              <w:t>Incompatible materials</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2A723EA1" w14:textId="77777777" w:rsidR="00F85B57" w:rsidRDefault="00000000">
            <w:r>
              <w:rPr>
                <w:color w:val="222222"/>
                <w:sz w:val="18"/>
                <w:szCs w:val="18"/>
              </w:rPr>
              <w:t>Acids and oxidizing agents.</w:t>
            </w:r>
          </w:p>
        </w:tc>
      </w:tr>
      <w:tr w:rsidR="00F85B57" w14:paraId="770AAFC8"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5DD2D997" w14:textId="77777777" w:rsidR="00F85B57" w:rsidRDefault="00000000">
            <w:r>
              <w:rPr>
                <w:b/>
                <w:bCs/>
                <w:color w:val="1B3A4B"/>
                <w:sz w:val="18"/>
                <w:szCs w:val="18"/>
              </w:rPr>
              <w:t>Hazardous decomposition</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7CF25097" w14:textId="77777777" w:rsidR="00F85B57" w:rsidRDefault="00000000">
            <w:r>
              <w:rPr>
                <w:color w:val="222222"/>
                <w:sz w:val="18"/>
                <w:szCs w:val="18"/>
              </w:rPr>
              <w:t xml:space="preserve">Silicon oxides and potassium oxides; small amounts of carbon oxides from the methyl </w:t>
            </w:r>
            <w:proofErr w:type="spellStart"/>
            <w:r>
              <w:rPr>
                <w:color w:val="222222"/>
                <w:sz w:val="18"/>
                <w:szCs w:val="18"/>
              </w:rPr>
              <w:t>siliconate</w:t>
            </w:r>
            <w:proofErr w:type="spellEnd"/>
            <w:r>
              <w:rPr>
                <w:color w:val="222222"/>
                <w:sz w:val="18"/>
                <w:szCs w:val="18"/>
              </w:rPr>
              <w:t>.</w:t>
            </w:r>
          </w:p>
        </w:tc>
      </w:tr>
    </w:tbl>
    <w:p w14:paraId="70068051" w14:textId="77777777" w:rsidR="00F85B57" w:rsidRDefault="00000000">
      <w:pPr>
        <w:pStyle w:val="Heading1"/>
        <w:pBdr>
          <w:bottom w:val="single" w:sz="8" w:space="1" w:color="1F6F6A"/>
        </w:pBdr>
      </w:pPr>
      <w:r>
        <w:t>11. Toxicological information</w:t>
      </w:r>
    </w:p>
    <w:p w14:paraId="44759C96" w14:textId="77777777" w:rsidR="00F85B57" w:rsidRDefault="00000000">
      <w:pPr>
        <w:spacing w:after="80"/>
      </w:pPr>
      <w:r>
        <w:rPr>
          <w:color w:val="222222"/>
        </w:rPr>
        <w:t>Information is for the ready-to-use mixture. Likely routes of exposure: eye contact, skin contact, inhalation of spray mist, ingestion.</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36432C94"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6F04F564" w14:textId="77777777" w:rsidR="00F85B57" w:rsidRDefault="00000000">
            <w:r>
              <w:rPr>
                <w:b/>
                <w:bCs/>
                <w:color w:val="1B3A4B"/>
                <w:sz w:val="18"/>
                <w:szCs w:val="18"/>
              </w:rPr>
              <w:t>Eyes</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2C46E16F" w14:textId="77777777" w:rsidR="00F85B57" w:rsidRDefault="00000000">
            <w:r>
              <w:rPr>
                <w:color w:val="222222"/>
                <w:sz w:val="18"/>
                <w:szCs w:val="18"/>
              </w:rPr>
              <w:t>Causes serious eye irritation (Category 2A).</w:t>
            </w:r>
          </w:p>
        </w:tc>
      </w:tr>
      <w:tr w:rsidR="00F85B57" w14:paraId="55AF875B"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4A11E7A8" w14:textId="77777777" w:rsidR="00F85B57" w:rsidRDefault="00000000">
            <w:r>
              <w:rPr>
                <w:b/>
                <w:bCs/>
                <w:color w:val="1B3A4B"/>
                <w:sz w:val="18"/>
                <w:szCs w:val="18"/>
              </w:rPr>
              <w:lastRenderedPageBreak/>
              <w:t>Skin</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BF0F338" w14:textId="77777777" w:rsidR="00F85B57" w:rsidRDefault="00000000">
            <w:r>
              <w:rPr>
                <w:color w:val="222222"/>
                <w:sz w:val="18"/>
                <w:szCs w:val="18"/>
              </w:rPr>
              <w:t>Causes skin irritation (Category 2).</w:t>
            </w:r>
          </w:p>
        </w:tc>
      </w:tr>
      <w:tr w:rsidR="00F85B57" w14:paraId="7C09A365"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49E889FF" w14:textId="77777777" w:rsidR="00F85B57" w:rsidRDefault="00000000">
            <w:r>
              <w:rPr>
                <w:b/>
                <w:bCs/>
                <w:color w:val="1B3A4B"/>
                <w:sz w:val="18"/>
                <w:szCs w:val="18"/>
              </w:rPr>
              <w:t>Ingestion</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7902D09A" w14:textId="77777777" w:rsidR="00F85B57" w:rsidRDefault="00000000">
            <w:r>
              <w:rPr>
                <w:color w:val="222222"/>
                <w:sz w:val="18"/>
                <w:szCs w:val="18"/>
              </w:rPr>
              <w:t>Not classified as harmful if swallowed at this use dilution.</w:t>
            </w:r>
          </w:p>
        </w:tc>
      </w:tr>
      <w:tr w:rsidR="00F85B57" w14:paraId="2B3B4814"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8CE58D9" w14:textId="77777777" w:rsidR="00F85B57" w:rsidRDefault="00000000">
            <w:r>
              <w:rPr>
                <w:b/>
                <w:bCs/>
                <w:color w:val="1B3A4B"/>
                <w:sz w:val="18"/>
                <w:szCs w:val="18"/>
              </w:rPr>
              <w:t>Inhalation</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3F3339C0" w14:textId="77777777" w:rsidR="00F85B57" w:rsidRDefault="00000000">
            <w:r>
              <w:rPr>
                <w:color w:val="222222"/>
                <w:sz w:val="18"/>
                <w:szCs w:val="18"/>
              </w:rPr>
              <w:t>Not expected to cause injury under normal use. Spray mist may irritate the respiratory tract.</w:t>
            </w:r>
          </w:p>
        </w:tc>
      </w:tr>
      <w:tr w:rsidR="00F85B57" w14:paraId="2E1888B0"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1C48EC21" w14:textId="77777777" w:rsidR="00F85B57" w:rsidRDefault="00000000">
            <w:r>
              <w:rPr>
                <w:b/>
                <w:bCs/>
                <w:color w:val="1B3A4B"/>
                <w:sz w:val="18"/>
                <w:szCs w:val="18"/>
              </w:rPr>
              <w:t>Sensitization</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34975EB1" w14:textId="77777777" w:rsidR="00F85B57" w:rsidRDefault="00000000">
            <w:r>
              <w:rPr>
                <w:color w:val="222222"/>
                <w:sz w:val="18"/>
                <w:szCs w:val="18"/>
              </w:rPr>
              <w:t>Not expected to cause skin or respiratory sensitization.</w:t>
            </w:r>
          </w:p>
        </w:tc>
      </w:tr>
      <w:tr w:rsidR="00F85B57" w14:paraId="1542A146"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7E40A059" w14:textId="77777777" w:rsidR="00F85B57" w:rsidRDefault="00000000">
            <w:r>
              <w:rPr>
                <w:b/>
                <w:bCs/>
                <w:color w:val="1B3A4B"/>
                <w:sz w:val="18"/>
                <w:szCs w:val="18"/>
              </w:rPr>
              <w:t>Germ cell mutagenicity</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054836D" w14:textId="77777777" w:rsidR="00F85B57" w:rsidRDefault="00000000">
            <w:r>
              <w:rPr>
                <w:color w:val="222222"/>
                <w:sz w:val="18"/>
                <w:szCs w:val="18"/>
              </w:rPr>
              <w:t>No data indicating mutagenicity. Not expected under normal use.</w:t>
            </w:r>
          </w:p>
        </w:tc>
      </w:tr>
      <w:tr w:rsidR="00F85B57" w14:paraId="55F73737"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3831C881" w14:textId="77777777" w:rsidR="00F85B57" w:rsidRDefault="00000000">
            <w:r>
              <w:rPr>
                <w:b/>
                <w:bCs/>
                <w:color w:val="1B3A4B"/>
                <w:sz w:val="18"/>
                <w:szCs w:val="18"/>
              </w:rPr>
              <w:t>Carcinogenicity</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68E5E10A" w14:textId="77777777" w:rsidR="00F85B57" w:rsidRDefault="00000000">
            <w:r>
              <w:rPr>
                <w:color w:val="222222"/>
                <w:sz w:val="18"/>
                <w:szCs w:val="18"/>
              </w:rPr>
              <w:t>No ingredient is listed by IARC, NTP, or OSHA as a carcinogen at these concentrations.</w:t>
            </w:r>
          </w:p>
        </w:tc>
      </w:tr>
      <w:tr w:rsidR="00F85B57" w14:paraId="608F1C92"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080E191E" w14:textId="77777777" w:rsidR="00F85B57" w:rsidRDefault="00000000">
            <w:r>
              <w:rPr>
                <w:b/>
                <w:bCs/>
                <w:color w:val="1B3A4B"/>
                <w:sz w:val="18"/>
                <w:szCs w:val="18"/>
              </w:rPr>
              <w:t>Reproductive toxicity</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FE6491A" w14:textId="77777777" w:rsidR="00F85B57" w:rsidRDefault="00000000">
            <w:r>
              <w:rPr>
                <w:color w:val="222222"/>
                <w:sz w:val="18"/>
                <w:szCs w:val="18"/>
              </w:rPr>
              <w:t>No data available. Not expected under normal use.</w:t>
            </w:r>
          </w:p>
        </w:tc>
      </w:tr>
      <w:tr w:rsidR="00F85B57" w14:paraId="067F8DA3"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6D47FABB" w14:textId="77777777" w:rsidR="00F85B57" w:rsidRDefault="00000000">
            <w:r>
              <w:rPr>
                <w:b/>
                <w:bCs/>
                <w:color w:val="1B3A4B"/>
                <w:sz w:val="18"/>
                <w:szCs w:val="18"/>
              </w:rPr>
              <w:t>STOT single / repeated</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7D6AD523" w14:textId="77777777" w:rsidR="00F85B57" w:rsidRDefault="00000000">
            <w:r>
              <w:rPr>
                <w:color w:val="222222"/>
                <w:sz w:val="18"/>
                <w:szCs w:val="18"/>
              </w:rPr>
              <w:t>Not classified. Chronic effects are not known or expected under normal use.</w:t>
            </w:r>
          </w:p>
        </w:tc>
      </w:tr>
      <w:tr w:rsidR="00F85B57" w14:paraId="47D5EB9B"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6696BAC" w14:textId="77777777" w:rsidR="00F85B57" w:rsidRDefault="00000000">
            <w:r>
              <w:rPr>
                <w:b/>
                <w:bCs/>
                <w:color w:val="1B3A4B"/>
                <w:sz w:val="18"/>
                <w:szCs w:val="18"/>
              </w:rPr>
              <w:t>Aspiration hazard</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75548DEE" w14:textId="77777777" w:rsidR="00F85B57" w:rsidRDefault="00000000">
            <w:r>
              <w:rPr>
                <w:color w:val="222222"/>
                <w:sz w:val="18"/>
                <w:szCs w:val="18"/>
              </w:rPr>
              <w:t>Not applicable. Aqueous liquid.</w:t>
            </w:r>
          </w:p>
        </w:tc>
      </w:tr>
    </w:tbl>
    <w:p w14:paraId="74BC74CB" w14:textId="77777777" w:rsidR="00F85B57" w:rsidRDefault="00000000">
      <w:pPr>
        <w:spacing w:before="60" w:after="60"/>
      </w:pPr>
      <w:r>
        <w:rPr>
          <w:i/>
          <w:iCs/>
          <w:color w:val="5C6570"/>
          <w:sz w:val="16"/>
          <w:szCs w:val="16"/>
        </w:rPr>
        <w:t>Numerical toxicity data for the mixture are not available. Classification is based on ingredient data and concentration.</w:t>
      </w:r>
    </w:p>
    <w:p w14:paraId="7CD987A1" w14:textId="77777777" w:rsidR="00F85B57" w:rsidRDefault="00000000">
      <w:pPr>
        <w:pStyle w:val="Heading1"/>
        <w:pBdr>
          <w:bottom w:val="single" w:sz="8" w:space="1" w:color="1F6F6A"/>
        </w:pBdr>
      </w:pPr>
      <w:r>
        <w:t>12. Ecological information</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5A17FCB5"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40351D4E" w14:textId="77777777" w:rsidR="00F85B57" w:rsidRDefault="00000000">
            <w:r>
              <w:rPr>
                <w:b/>
                <w:bCs/>
                <w:color w:val="1B3A4B"/>
                <w:sz w:val="18"/>
                <w:szCs w:val="18"/>
              </w:rPr>
              <w:t>Ecotoxicity</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50B20FE1" w14:textId="77777777" w:rsidR="00F85B57" w:rsidRDefault="00000000">
            <w:r>
              <w:rPr>
                <w:color w:val="222222"/>
                <w:sz w:val="18"/>
                <w:szCs w:val="18"/>
              </w:rPr>
              <w:t>No data available for the mixture.</w:t>
            </w:r>
          </w:p>
        </w:tc>
      </w:tr>
      <w:tr w:rsidR="00F85B57" w14:paraId="37E80D33"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546A104" w14:textId="77777777" w:rsidR="00F85B57" w:rsidRDefault="00000000">
            <w:r>
              <w:rPr>
                <w:b/>
                <w:bCs/>
                <w:color w:val="1B3A4B"/>
                <w:sz w:val="18"/>
                <w:szCs w:val="18"/>
              </w:rPr>
              <w:t>Fish</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19BFA8E" w14:textId="77777777" w:rsidR="00F85B57" w:rsidRDefault="00000000">
            <w:r>
              <w:rPr>
                <w:color w:val="222222"/>
                <w:sz w:val="18"/>
                <w:szCs w:val="18"/>
              </w:rPr>
              <w:t>No data available.</w:t>
            </w:r>
          </w:p>
        </w:tc>
      </w:tr>
      <w:tr w:rsidR="00F85B57" w14:paraId="5144EA7B"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5C4F41C8" w14:textId="77777777" w:rsidR="00F85B57" w:rsidRDefault="00000000">
            <w:r>
              <w:rPr>
                <w:b/>
                <w:bCs/>
                <w:color w:val="1B3A4B"/>
                <w:sz w:val="18"/>
                <w:szCs w:val="18"/>
              </w:rPr>
              <w:t>Aquatic invertebrates</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679B70D8" w14:textId="77777777" w:rsidR="00F85B57" w:rsidRDefault="00000000">
            <w:r>
              <w:rPr>
                <w:color w:val="222222"/>
                <w:sz w:val="18"/>
                <w:szCs w:val="18"/>
              </w:rPr>
              <w:t>No data available.</w:t>
            </w:r>
          </w:p>
        </w:tc>
      </w:tr>
      <w:tr w:rsidR="00F85B57" w14:paraId="4EC59306"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5BE44C9F" w14:textId="77777777" w:rsidR="00F85B57" w:rsidRDefault="00000000">
            <w:r>
              <w:rPr>
                <w:b/>
                <w:bCs/>
                <w:color w:val="1B3A4B"/>
                <w:sz w:val="18"/>
                <w:szCs w:val="18"/>
              </w:rPr>
              <w:t>Algae</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05C44BB" w14:textId="77777777" w:rsidR="00F85B57" w:rsidRDefault="00000000">
            <w:r>
              <w:rPr>
                <w:color w:val="222222"/>
                <w:sz w:val="18"/>
                <w:szCs w:val="18"/>
              </w:rPr>
              <w:t>No data available.</w:t>
            </w:r>
          </w:p>
        </w:tc>
      </w:tr>
      <w:tr w:rsidR="00F85B57" w14:paraId="2EB2AC71"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0CA625E6" w14:textId="77777777" w:rsidR="00F85B57" w:rsidRDefault="00000000">
            <w:r>
              <w:rPr>
                <w:b/>
                <w:bCs/>
                <w:color w:val="1B3A4B"/>
                <w:sz w:val="18"/>
                <w:szCs w:val="18"/>
              </w:rPr>
              <w:t>Persistence / degradability</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5D089E6D" w14:textId="77777777" w:rsidR="00F85B57" w:rsidRDefault="00000000">
            <w:r>
              <w:rPr>
                <w:color w:val="222222"/>
                <w:sz w:val="18"/>
                <w:szCs w:val="18"/>
              </w:rPr>
              <w:t>Inorganic silicate components do not biodegrade. They are expected to form silica.</w:t>
            </w:r>
          </w:p>
        </w:tc>
      </w:tr>
      <w:tr w:rsidR="00F85B57" w14:paraId="243DD50A"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178E33A9" w14:textId="77777777" w:rsidR="00F85B57" w:rsidRDefault="00000000">
            <w:r>
              <w:rPr>
                <w:b/>
                <w:bCs/>
                <w:color w:val="1B3A4B"/>
                <w:sz w:val="18"/>
                <w:szCs w:val="18"/>
              </w:rPr>
              <w:t>Bioaccumulation</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45608E3F" w14:textId="77777777" w:rsidR="00F85B57" w:rsidRDefault="00000000">
            <w:r>
              <w:rPr>
                <w:color w:val="222222"/>
                <w:sz w:val="18"/>
                <w:szCs w:val="18"/>
              </w:rPr>
              <w:t>Not expected. Inorganic salts.</w:t>
            </w:r>
          </w:p>
        </w:tc>
      </w:tr>
      <w:tr w:rsidR="00F85B57" w14:paraId="51C10FAD"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7322A56A" w14:textId="77777777" w:rsidR="00F85B57" w:rsidRDefault="00000000">
            <w:r>
              <w:rPr>
                <w:b/>
                <w:bCs/>
                <w:color w:val="1B3A4B"/>
                <w:sz w:val="18"/>
                <w:szCs w:val="18"/>
              </w:rPr>
              <w:t>Mobility in soil</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1330C9F9" w14:textId="77777777" w:rsidR="00F85B57" w:rsidRDefault="00000000">
            <w:r>
              <w:rPr>
                <w:color w:val="222222"/>
                <w:sz w:val="18"/>
                <w:szCs w:val="18"/>
              </w:rPr>
              <w:t>Soluble in water; may be mobile until it reacts or dries.</w:t>
            </w:r>
          </w:p>
        </w:tc>
      </w:tr>
      <w:tr w:rsidR="00F85B57" w14:paraId="77BE5297"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76833EDB" w14:textId="77777777" w:rsidR="00F85B57" w:rsidRDefault="00000000">
            <w:r>
              <w:rPr>
                <w:b/>
                <w:bCs/>
                <w:color w:val="1B3A4B"/>
                <w:sz w:val="18"/>
                <w:szCs w:val="18"/>
              </w:rPr>
              <w:t>Other effects</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40F3DB0" w14:textId="77777777" w:rsidR="00F85B57" w:rsidRDefault="00000000">
            <w:r>
              <w:rPr>
                <w:color w:val="222222"/>
                <w:sz w:val="18"/>
                <w:szCs w:val="18"/>
              </w:rPr>
              <w:t>Alkaline product. Do not release to surface water.</w:t>
            </w:r>
          </w:p>
        </w:tc>
      </w:tr>
    </w:tbl>
    <w:p w14:paraId="5B7359E6" w14:textId="77777777" w:rsidR="00F85B57" w:rsidRDefault="00000000">
      <w:pPr>
        <w:pStyle w:val="Heading1"/>
        <w:pBdr>
          <w:bottom w:val="single" w:sz="8" w:space="1" w:color="1F6F6A"/>
        </w:pBdr>
      </w:pPr>
      <w:r>
        <w:t>13. Disposal considerations</w:t>
      </w:r>
    </w:p>
    <w:p w14:paraId="734CADBC" w14:textId="63913532" w:rsidR="00F85B57" w:rsidRDefault="00000000">
      <w:pPr>
        <w:spacing w:after="60"/>
      </w:pPr>
      <w:r>
        <w:rPr>
          <w:color w:val="222222"/>
        </w:rPr>
        <w:t>This sheet covers the ready-to-use product</w:t>
      </w:r>
      <w:r w:rsidR="00033550">
        <w:rPr>
          <w:color w:val="222222"/>
        </w:rPr>
        <w:t>.</w:t>
      </w:r>
    </w:p>
    <w:p w14:paraId="5FB1F5B0" w14:textId="77777777" w:rsidR="00F85B57" w:rsidRDefault="00000000">
      <w:pPr>
        <w:spacing w:after="60"/>
      </w:pPr>
      <w:r>
        <w:rPr>
          <w:color w:val="222222"/>
        </w:rPr>
        <w:t>Do not allow product to enter drains, watercourses, or soil. Recycling is preferred to disposal or incineration. If recycling is not practicable, dispose of in compliance with local regulations at an approved waste facility.</w:t>
      </w:r>
    </w:p>
    <w:p w14:paraId="492B4C76" w14:textId="77777777" w:rsidR="00F85B57" w:rsidRDefault="00000000">
      <w:pPr>
        <w:spacing w:after="60"/>
      </w:pPr>
      <w:r>
        <w:rPr>
          <w:color w:val="222222"/>
        </w:rPr>
        <w:t>Dispose of unused product and contaminated absorbent as required by local, state, and federal rules. Empty containers should go to an approved waste handler for recycling or disposal. Do not reuse empty containers.</w:t>
      </w:r>
    </w:p>
    <w:p w14:paraId="1D211772" w14:textId="77777777" w:rsidR="00F85B57" w:rsidRDefault="00000000">
      <w:pPr>
        <w:pStyle w:val="Heading1"/>
        <w:pBdr>
          <w:bottom w:val="single" w:sz="8" w:space="1" w:color="1F6F6A"/>
        </w:pBdr>
      </w:pPr>
      <w:r>
        <w:t>14. Transport information</w:t>
      </w:r>
    </w:p>
    <w:p w14:paraId="198D3C52" w14:textId="77777777" w:rsidR="00F85B57" w:rsidRDefault="00000000">
      <w:pPr>
        <w:spacing w:after="60"/>
      </w:pPr>
      <w:r>
        <w:rPr>
          <w:color w:val="222222"/>
        </w:rPr>
        <w:t>The shipper is responsible for packaging, labeling, and markings that match the selected mode of transport.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12133129"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5A4FC957" w14:textId="77777777" w:rsidR="00F85B57" w:rsidRDefault="00000000">
            <w:r>
              <w:rPr>
                <w:b/>
                <w:bCs/>
                <w:color w:val="1B3A4B"/>
                <w:sz w:val="18"/>
                <w:szCs w:val="18"/>
              </w:rPr>
              <w:t>DOT (US)</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41EBE73F" w14:textId="77777777" w:rsidR="00F85B57" w:rsidRDefault="00000000">
            <w:r>
              <w:rPr>
                <w:color w:val="222222"/>
                <w:sz w:val="18"/>
                <w:szCs w:val="18"/>
              </w:rPr>
              <w:t>Not regulated</w:t>
            </w:r>
          </w:p>
        </w:tc>
      </w:tr>
      <w:tr w:rsidR="00F85B57" w14:paraId="69A57BDD"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05519A23" w14:textId="77777777" w:rsidR="00F85B57" w:rsidRDefault="00000000">
            <w:r>
              <w:rPr>
                <w:b/>
                <w:bCs/>
                <w:color w:val="1B3A4B"/>
                <w:sz w:val="18"/>
                <w:szCs w:val="18"/>
              </w:rPr>
              <w:t>TDG (Canada)</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692D296" w14:textId="77777777" w:rsidR="00F85B57" w:rsidRDefault="00000000">
            <w:r>
              <w:rPr>
                <w:color w:val="222222"/>
                <w:sz w:val="18"/>
                <w:szCs w:val="18"/>
              </w:rPr>
              <w:t>Not regulated</w:t>
            </w:r>
          </w:p>
        </w:tc>
      </w:tr>
      <w:tr w:rsidR="00F85B57" w14:paraId="590A9DFD"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0C8DB00B" w14:textId="77777777" w:rsidR="00F85B57" w:rsidRDefault="00000000">
            <w:r>
              <w:rPr>
                <w:b/>
                <w:bCs/>
                <w:color w:val="1B3A4B"/>
                <w:sz w:val="18"/>
                <w:szCs w:val="18"/>
              </w:rPr>
              <w:t>IMDG</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32A758E8" w14:textId="77777777" w:rsidR="00F85B57" w:rsidRDefault="00000000">
            <w:r>
              <w:rPr>
                <w:color w:val="222222"/>
                <w:sz w:val="18"/>
                <w:szCs w:val="18"/>
              </w:rPr>
              <w:t>Not regulated. Not a marine pollutant.</w:t>
            </w:r>
          </w:p>
        </w:tc>
      </w:tr>
      <w:tr w:rsidR="00F85B57" w14:paraId="6284477F"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075BC75C" w14:textId="77777777" w:rsidR="00F85B57" w:rsidRDefault="00000000">
            <w:r>
              <w:rPr>
                <w:b/>
                <w:bCs/>
                <w:color w:val="1B3A4B"/>
                <w:sz w:val="18"/>
                <w:szCs w:val="18"/>
              </w:rPr>
              <w:t>IATA</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6FBBCBB" w14:textId="77777777" w:rsidR="00F85B57" w:rsidRDefault="00000000">
            <w:r>
              <w:rPr>
                <w:color w:val="222222"/>
                <w:sz w:val="18"/>
                <w:szCs w:val="18"/>
              </w:rPr>
              <w:t>Not regulated</w:t>
            </w:r>
          </w:p>
        </w:tc>
      </w:tr>
      <w:tr w:rsidR="00F85B57" w14:paraId="2572B17E"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07B7ACC1" w14:textId="77777777" w:rsidR="00F85B57" w:rsidRDefault="00000000">
            <w:r>
              <w:rPr>
                <w:b/>
                <w:bCs/>
                <w:color w:val="1B3A4B"/>
                <w:sz w:val="18"/>
                <w:szCs w:val="18"/>
              </w:rPr>
              <w:t>ADR</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2C6B24E2" w14:textId="77777777" w:rsidR="00F85B57" w:rsidRDefault="00000000">
            <w:r>
              <w:rPr>
                <w:color w:val="222222"/>
                <w:sz w:val="18"/>
                <w:szCs w:val="18"/>
              </w:rPr>
              <w:t>Not regulated</w:t>
            </w:r>
          </w:p>
        </w:tc>
      </w:tr>
    </w:tbl>
    <w:p w14:paraId="3C0FFBE0" w14:textId="77777777" w:rsidR="00F85B57" w:rsidRDefault="00000000">
      <w:pPr>
        <w:pStyle w:val="Heading1"/>
        <w:pBdr>
          <w:bottom w:val="single" w:sz="8" w:space="1" w:color="1F6F6A"/>
        </w:pBdr>
      </w:pPr>
      <w:r>
        <w:t>15. Regulatory information</w:t>
      </w:r>
    </w:p>
    <w:p w14:paraId="4C3E96B1" w14:textId="77777777" w:rsidR="00F85B57" w:rsidRDefault="00000000">
      <w:pPr>
        <w:spacing w:before="140" w:after="40"/>
      </w:pPr>
      <w:r>
        <w:rPr>
          <w:b/>
          <w:bCs/>
          <w:color w:val="1F6F6A"/>
          <w:sz w:val="21"/>
          <w:szCs w:val="21"/>
        </w:rPr>
        <w:t>United States</w:t>
      </w:r>
    </w:p>
    <w:p w14:paraId="1827E7BC" w14:textId="77777777" w:rsidR="00F85B57" w:rsidRDefault="00000000">
      <w:pPr>
        <w:spacing w:after="60"/>
      </w:pPr>
      <w:r>
        <w:rPr>
          <w:color w:val="222222"/>
        </w:rPr>
        <w:t xml:space="preserve">TSCA: All components are listed on the TSCA inventory (potassium silicate and potassium </w:t>
      </w:r>
      <w:proofErr w:type="spellStart"/>
      <w:r>
        <w:rPr>
          <w:color w:val="222222"/>
        </w:rPr>
        <w:t>methylsiliconate</w:t>
      </w:r>
      <w:proofErr w:type="spellEnd"/>
      <w:r>
        <w:rPr>
          <w:color w:val="222222"/>
        </w:rPr>
        <w:t xml:space="preserve"> are listed under TSCA Section 8(b)).</w:t>
      </w:r>
    </w:p>
    <w:p w14:paraId="4DF1CC32" w14:textId="77777777" w:rsidR="00F85B57" w:rsidRDefault="00000000">
      <w:pPr>
        <w:spacing w:after="60"/>
      </w:pPr>
      <w:r>
        <w:rPr>
          <w:color w:val="222222"/>
        </w:rPr>
        <w:t>SARA 302 extremely hazardous substances: None. SARA 304: None. SARA 313 toxic chemicals: None.</w:t>
      </w:r>
    </w:p>
    <w:p w14:paraId="50337D25" w14:textId="77777777" w:rsidR="00F85B57" w:rsidRDefault="00000000">
      <w:pPr>
        <w:spacing w:after="60"/>
      </w:pPr>
      <w:r>
        <w:rPr>
          <w:color w:val="222222"/>
        </w:rPr>
        <w:t>CERCLA hazardous substances: None. Clean Air Act listed substances: None. Clean Water Act listed substances: None.</w:t>
      </w:r>
    </w:p>
    <w:p w14:paraId="6254CC41" w14:textId="77777777" w:rsidR="00F85B57" w:rsidRDefault="00000000">
      <w:pPr>
        <w:spacing w:after="60"/>
      </w:pPr>
      <w:r>
        <w:rPr>
          <w:color w:val="222222"/>
        </w:rPr>
        <w:lastRenderedPageBreak/>
        <w:t>California Proposition 65: No substances listed. Massachusetts, Pennsylvania, and New Jersey Right-to-Know: no substances listed for this mixture.</w:t>
      </w:r>
    </w:p>
    <w:p w14:paraId="6A2CD551" w14:textId="77777777" w:rsidR="00F85B57" w:rsidRDefault="00000000">
      <w:pPr>
        <w:spacing w:before="140" w:after="40"/>
      </w:pPr>
      <w:r>
        <w:rPr>
          <w:b/>
          <w:bCs/>
          <w:color w:val="1F6F6A"/>
          <w:sz w:val="21"/>
          <w:szCs w:val="21"/>
        </w:rPr>
        <w:t>Canada</w:t>
      </w:r>
    </w:p>
    <w:p w14:paraId="5500805B" w14:textId="77777777" w:rsidR="00F85B57" w:rsidRDefault="00000000">
      <w:pPr>
        <w:spacing w:after="60"/>
      </w:pPr>
      <w:r>
        <w:rPr>
          <w:color w:val="222222"/>
        </w:rPr>
        <w:t>DSL: All substances are listed. NDSL: none. NPRI: no substances listed.</w:t>
      </w:r>
    </w:p>
    <w:p w14:paraId="0F490D89" w14:textId="77777777" w:rsidR="00F85B57" w:rsidRDefault="00000000">
      <w:pPr>
        <w:spacing w:after="60"/>
      </w:pPr>
      <w:r>
        <w:rPr>
          <w:color w:val="222222"/>
        </w:rPr>
        <w:t>This product has been classified in accordance with the hazard criteria of the Hazardous Products Regulations (HPR), and this SDS contains all information required by the HPR.</w:t>
      </w:r>
    </w:p>
    <w:p w14:paraId="0098F885" w14:textId="77777777" w:rsidR="00F85B57" w:rsidRDefault="00000000">
      <w:pPr>
        <w:spacing w:before="140" w:after="40"/>
      </w:pPr>
      <w:r>
        <w:rPr>
          <w:b/>
          <w:bCs/>
          <w:color w:val="1F6F6A"/>
          <w:sz w:val="21"/>
          <w:szCs w:val="21"/>
        </w:rPr>
        <w:t>Other inventories</w:t>
      </w:r>
    </w:p>
    <w:p w14:paraId="0782BF31" w14:textId="77777777" w:rsidR="00F85B57" w:rsidRDefault="00000000">
      <w:pPr>
        <w:spacing w:after="60"/>
      </w:pPr>
      <w:r>
        <w:rPr>
          <w:color w:val="222222"/>
        </w:rPr>
        <w:t>Listed or compliant, where checked by the supplier: Korea ECL, Japan ENCS, Australia AIIC, China IECSC, Philippines PICCS, EU REACH (registration obligations for import into or manufacture in the EEA rest with the importer or manufacturer).</w:t>
      </w:r>
    </w:p>
    <w:p w14:paraId="3DED691C" w14:textId="77777777" w:rsidR="00F85B57" w:rsidRDefault="00000000">
      <w:pPr>
        <w:spacing w:before="140" w:after="40"/>
      </w:pPr>
      <w:r>
        <w:rPr>
          <w:b/>
          <w:bCs/>
          <w:color w:val="1F6F6A"/>
          <w:sz w:val="21"/>
          <w:szCs w:val="21"/>
        </w:rPr>
        <w:t>HMIS ratings (informational)</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7E252B25"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57E61FE3" w14:textId="77777777" w:rsidR="00F85B57" w:rsidRDefault="00000000">
            <w:r>
              <w:rPr>
                <w:b/>
                <w:bCs/>
                <w:color w:val="1B3A4B"/>
                <w:sz w:val="18"/>
                <w:szCs w:val="18"/>
              </w:rPr>
              <w:t>Health</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32623F5A" w14:textId="77777777" w:rsidR="00F85B57" w:rsidRDefault="00000000">
            <w:r>
              <w:rPr>
                <w:color w:val="222222"/>
                <w:sz w:val="18"/>
                <w:szCs w:val="18"/>
              </w:rPr>
              <w:t>2</w:t>
            </w:r>
          </w:p>
        </w:tc>
      </w:tr>
      <w:tr w:rsidR="00F85B57" w14:paraId="40893C6C"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72F52745" w14:textId="77777777" w:rsidR="00F85B57" w:rsidRDefault="00000000">
            <w:r>
              <w:rPr>
                <w:b/>
                <w:bCs/>
                <w:color w:val="1B3A4B"/>
                <w:sz w:val="18"/>
                <w:szCs w:val="18"/>
              </w:rPr>
              <w:t>Flammability</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41F0736F" w14:textId="77777777" w:rsidR="00F85B57" w:rsidRDefault="00000000">
            <w:r>
              <w:rPr>
                <w:color w:val="222222"/>
                <w:sz w:val="18"/>
                <w:szCs w:val="18"/>
              </w:rPr>
              <w:t>0</w:t>
            </w:r>
          </w:p>
        </w:tc>
      </w:tr>
      <w:tr w:rsidR="00F85B57" w14:paraId="001E2940"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6BDFBF91" w14:textId="77777777" w:rsidR="00F85B57" w:rsidRDefault="00000000">
            <w:r>
              <w:rPr>
                <w:b/>
                <w:bCs/>
                <w:color w:val="1B3A4B"/>
                <w:sz w:val="18"/>
                <w:szCs w:val="18"/>
              </w:rPr>
              <w:t>Physical hazard</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01C510B2" w14:textId="77777777" w:rsidR="00F85B57" w:rsidRDefault="00000000">
            <w:r>
              <w:rPr>
                <w:color w:val="222222"/>
                <w:sz w:val="18"/>
                <w:szCs w:val="18"/>
              </w:rPr>
              <w:t>0</w:t>
            </w:r>
          </w:p>
        </w:tc>
      </w:tr>
    </w:tbl>
    <w:p w14:paraId="202132A7" w14:textId="77777777" w:rsidR="00F85B57" w:rsidRDefault="00000000">
      <w:pPr>
        <w:spacing w:before="40" w:after="60"/>
      </w:pPr>
      <w:r>
        <w:rPr>
          <w:i/>
          <w:iCs/>
          <w:color w:val="5C6570"/>
          <w:sz w:val="16"/>
          <w:szCs w:val="16"/>
        </w:rPr>
        <w:t>0 = minimal, 1 = slight, 2 = moderate, 3 = serious, 4 = severe. These ratings are not part of the OSHA or HPR label.</w:t>
      </w:r>
    </w:p>
    <w:p w14:paraId="34A0F632" w14:textId="77777777" w:rsidR="00F85B57" w:rsidRDefault="00000000">
      <w:pPr>
        <w:pStyle w:val="Heading1"/>
        <w:pBdr>
          <w:bottom w:val="single" w:sz="8" w:space="1" w:color="1F6F6A"/>
        </w:pBdr>
      </w:pPr>
      <w:r>
        <w:t>16. Other information</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8000"/>
      </w:tblGrid>
      <w:tr w:rsidR="00F85B57" w14:paraId="6A618EE5"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1E11BB53" w14:textId="77777777" w:rsidR="00F85B57" w:rsidRDefault="00000000">
            <w:r>
              <w:rPr>
                <w:b/>
                <w:bCs/>
                <w:color w:val="1B3A4B"/>
                <w:sz w:val="18"/>
                <w:szCs w:val="18"/>
              </w:rPr>
              <w:t>Issue date</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294C2CDB" w14:textId="77777777" w:rsidR="00F85B57" w:rsidRDefault="00000000">
            <w:r>
              <w:rPr>
                <w:color w:val="222222"/>
                <w:sz w:val="18"/>
                <w:szCs w:val="18"/>
              </w:rPr>
              <w:t>08/30/2026</w:t>
            </w:r>
          </w:p>
        </w:tc>
      </w:tr>
      <w:tr w:rsidR="00F85B57" w14:paraId="3F74BE4A"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3BB3D004" w14:textId="77777777" w:rsidR="00F85B57" w:rsidRDefault="00000000">
            <w:r>
              <w:rPr>
                <w:b/>
                <w:bCs/>
                <w:color w:val="1B3A4B"/>
                <w:sz w:val="18"/>
                <w:szCs w:val="18"/>
              </w:rPr>
              <w:t>Revision date</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7C4007B6" w14:textId="77777777" w:rsidR="00F85B57" w:rsidRDefault="00000000">
            <w:r>
              <w:rPr>
                <w:color w:val="222222"/>
                <w:sz w:val="18"/>
                <w:szCs w:val="18"/>
              </w:rPr>
              <w:t>10/01/2026</w:t>
            </w:r>
          </w:p>
        </w:tc>
      </w:tr>
      <w:tr w:rsidR="00F85B57" w14:paraId="5E223897"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7CB4E962" w14:textId="77777777" w:rsidR="00F85B57" w:rsidRDefault="00000000">
            <w:r>
              <w:rPr>
                <w:b/>
                <w:bCs/>
                <w:color w:val="1B3A4B"/>
                <w:sz w:val="18"/>
                <w:szCs w:val="18"/>
              </w:rPr>
              <w:t>Version</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436A3FE6" w14:textId="77777777" w:rsidR="00F85B57" w:rsidRDefault="00000000">
            <w:r>
              <w:rPr>
                <w:color w:val="222222"/>
                <w:sz w:val="18"/>
                <w:szCs w:val="18"/>
              </w:rPr>
              <w:t>2.01</w:t>
            </w:r>
          </w:p>
        </w:tc>
      </w:tr>
      <w:tr w:rsidR="00F85B57" w14:paraId="09B7B4EE"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61E1D11F" w14:textId="77777777" w:rsidR="00F85B57" w:rsidRDefault="00000000">
            <w:r>
              <w:rPr>
                <w:b/>
                <w:bCs/>
                <w:color w:val="1B3A4B"/>
                <w:sz w:val="18"/>
                <w:szCs w:val="18"/>
              </w:rPr>
              <w:t>Prepared by</w:t>
            </w:r>
          </w:p>
        </w:tc>
        <w:tc>
          <w:tcPr>
            <w:tcW w:w="8000" w:type="dxa"/>
            <w:tcBorders>
              <w:top w:val="single" w:sz="4" w:space="0" w:color="D5D0C8"/>
              <w:left w:val="single" w:sz="4" w:space="0" w:color="D5D0C8"/>
              <w:bottom w:val="single" w:sz="4" w:space="0" w:color="D5D0C8"/>
              <w:right w:val="single" w:sz="4" w:space="0" w:color="D5D0C8"/>
            </w:tcBorders>
            <w:shd w:val="clear" w:color="auto" w:fill="F7F6F3"/>
            <w:tcMar>
              <w:top w:w="50" w:type="dxa"/>
              <w:left w:w="80" w:type="dxa"/>
              <w:bottom w:w="50" w:type="dxa"/>
              <w:right w:w="80" w:type="dxa"/>
            </w:tcMar>
            <w:vAlign w:val="center"/>
          </w:tcPr>
          <w:p w14:paraId="2F206B0E" w14:textId="77777777" w:rsidR="00F85B57" w:rsidRDefault="00000000">
            <w:r>
              <w:rPr>
                <w:color w:val="222222"/>
                <w:sz w:val="18"/>
                <w:szCs w:val="18"/>
              </w:rPr>
              <w:t>MINERAL ARMOR Regulatory Affairs</w:t>
            </w:r>
          </w:p>
        </w:tc>
      </w:tr>
      <w:tr w:rsidR="00F85B57" w14:paraId="48BF3EC2" w14:textId="77777777">
        <w:trPr>
          <w:cantSplit/>
        </w:trPr>
        <w:tc>
          <w:tcPr>
            <w:tcW w:w="2800" w:type="dxa"/>
            <w:tcBorders>
              <w:top w:val="single" w:sz="4" w:space="0" w:color="D5D0C8"/>
              <w:left w:val="single" w:sz="4" w:space="0" w:color="D5D0C8"/>
              <w:bottom w:val="single" w:sz="4" w:space="0" w:color="D5D0C8"/>
              <w:right w:val="single" w:sz="4" w:space="0" w:color="D5D0C8"/>
            </w:tcBorders>
            <w:shd w:val="clear" w:color="auto" w:fill="F4F1EA"/>
            <w:tcMar>
              <w:top w:w="50" w:type="dxa"/>
              <w:left w:w="80" w:type="dxa"/>
              <w:bottom w:w="50" w:type="dxa"/>
              <w:right w:w="80" w:type="dxa"/>
            </w:tcMar>
            <w:vAlign w:val="center"/>
          </w:tcPr>
          <w:p w14:paraId="67A4D4D1" w14:textId="77777777" w:rsidR="00F85B57" w:rsidRDefault="00000000">
            <w:r>
              <w:rPr>
                <w:b/>
                <w:bCs/>
                <w:color w:val="1B3A4B"/>
                <w:sz w:val="18"/>
                <w:szCs w:val="18"/>
              </w:rPr>
              <w:t>Revision summary</w:t>
            </w:r>
          </w:p>
        </w:tc>
        <w:tc>
          <w:tcPr>
            <w:tcW w:w="8000" w:type="dxa"/>
            <w:tcBorders>
              <w:top w:val="single" w:sz="4" w:space="0" w:color="D5D0C8"/>
              <w:left w:val="single" w:sz="4" w:space="0" w:color="D5D0C8"/>
              <w:bottom w:val="single" w:sz="4" w:space="0" w:color="D5D0C8"/>
              <w:right w:val="single" w:sz="4" w:space="0" w:color="D5D0C8"/>
            </w:tcBorders>
            <w:shd w:val="clear" w:color="auto" w:fill="FFFFFF"/>
            <w:tcMar>
              <w:top w:w="50" w:type="dxa"/>
              <w:left w:w="80" w:type="dxa"/>
              <w:bottom w:w="50" w:type="dxa"/>
              <w:right w:w="80" w:type="dxa"/>
            </w:tcMar>
            <w:vAlign w:val="center"/>
          </w:tcPr>
          <w:p w14:paraId="39854545" w14:textId="77777777" w:rsidR="00F85B57" w:rsidRDefault="00000000">
            <w:r>
              <w:rPr>
                <w:color w:val="222222"/>
                <w:sz w:val="18"/>
                <w:szCs w:val="18"/>
              </w:rPr>
              <w:t>Editorial cleanup. Sections placed in 1–16 order. Spelling and units corrected. Hazard statements and precautionary statements aligned to Skin Irritation Category 2 and Eye Irritation Category 2A. Acute Toxicity Category 5 removed (not adopted by OSHA or WHMIS). Burlington ZIP corrected to 53105. Published CAS numbers added; exact percentages remain a trade secret. Disposal language no longer refers to a further 1:4 dilution.</w:t>
            </w:r>
          </w:p>
        </w:tc>
      </w:tr>
    </w:tbl>
    <w:p w14:paraId="6BD77862" w14:textId="77777777" w:rsidR="00F85B57" w:rsidRDefault="00000000">
      <w:pPr>
        <w:spacing w:before="120" w:after="60"/>
      </w:pPr>
      <w:r>
        <w:rPr>
          <w:i/>
          <w:iCs/>
          <w:color w:val="5C6570"/>
          <w:sz w:val="17"/>
          <w:szCs w:val="17"/>
        </w:rPr>
        <w:t>The information in this safety data sheet is based on the supplier’s knowledge at the date of publication. It is intended to describe the product for health, safety, and environmental purposes and is not a warranty of product properties or fitness for a particular use.</w:t>
      </w:r>
    </w:p>
    <w:sectPr w:rsidR="00F85B57">
      <w:headerReference w:type="default" r:id="rId7"/>
      <w:footerReference w:type="default" r:id="rId8"/>
      <w:pgSz w:w="12240" w:h="15840"/>
      <w:pgMar w:top="720" w:right="720" w:bottom="78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2A3D90" w14:textId="77777777" w:rsidR="007E0806" w:rsidRDefault="007E0806">
      <w:r>
        <w:separator/>
      </w:r>
    </w:p>
  </w:endnote>
  <w:endnote w:type="continuationSeparator" w:id="0">
    <w:p w14:paraId="11522263" w14:textId="77777777" w:rsidR="007E0806" w:rsidRDefault="007E0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74A5E9" w14:textId="1FD2CC02" w:rsidR="00F85B57" w:rsidRDefault="00000000">
    <w:pPr>
      <w:pBdr>
        <w:top w:val="single" w:sz="6" w:space="6" w:color="D5D0C8"/>
      </w:pBdr>
      <w:spacing w:before="60"/>
    </w:pPr>
    <w:r>
      <w:rPr>
        <w:color w:val="5C6570"/>
        <w:sz w:val="15"/>
        <w:szCs w:val="15"/>
      </w:rPr>
      <w:t xml:space="preserve">Mineral </w:t>
    </w:r>
    <w:proofErr w:type="gramStart"/>
    <w:r>
      <w:rPr>
        <w:color w:val="5C6570"/>
        <w:sz w:val="15"/>
        <w:szCs w:val="15"/>
      </w:rPr>
      <w:t>Armor  ·</w:t>
    </w:r>
    <w:proofErr w:type="gramEnd"/>
    <w:r>
      <w:rPr>
        <w:color w:val="5C6570"/>
        <w:sz w:val="15"/>
        <w:szCs w:val="15"/>
      </w:rPr>
      <w:t xml:space="preserve">  Burlington, </w:t>
    </w:r>
    <w:proofErr w:type="gramStart"/>
    <w:r>
      <w:rPr>
        <w:color w:val="5C6570"/>
        <w:sz w:val="15"/>
        <w:szCs w:val="15"/>
      </w:rPr>
      <w:t>WI  ·</w:t>
    </w:r>
    <w:proofErr w:type="gramEnd"/>
    <w:r>
      <w:rPr>
        <w:color w:val="5C6570"/>
        <w:sz w:val="15"/>
        <w:szCs w:val="15"/>
      </w:rPr>
      <w:t xml:space="preserve">  Page </w:t>
    </w:r>
    <w:r>
      <w:rPr>
        <w:color w:val="5C6570"/>
        <w:sz w:val="15"/>
        <w:szCs w:val="15"/>
      </w:rPr>
      <w:fldChar w:fldCharType="begin"/>
    </w:r>
    <w:r>
      <w:rPr>
        <w:color w:val="5C6570"/>
        <w:sz w:val="15"/>
        <w:szCs w:val="15"/>
      </w:rPr>
      <w:instrText>PAGE</w:instrText>
    </w:r>
    <w:r>
      <w:rPr>
        <w:color w:val="5C6570"/>
        <w:sz w:val="15"/>
        <w:szCs w:val="15"/>
      </w:rPr>
      <w:fldChar w:fldCharType="separate"/>
    </w:r>
    <w:r w:rsidR="00B9703F">
      <w:rPr>
        <w:noProof/>
        <w:color w:val="5C6570"/>
        <w:sz w:val="15"/>
        <w:szCs w:val="15"/>
      </w:rPr>
      <w:t>1</w:t>
    </w:r>
    <w:r>
      <w:rPr>
        <w:color w:val="5C6570"/>
        <w:sz w:val="15"/>
        <w:szCs w:val="15"/>
      </w:rPr>
      <w:fldChar w:fldCharType="end"/>
    </w:r>
    <w:r>
      <w:rPr>
        <w:color w:val="5C6570"/>
        <w:sz w:val="15"/>
        <w:szCs w:val="15"/>
      </w:rPr>
      <w:t xml:space="preserve"> of </w:t>
    </w:r>
    <w:r>
      <w:rPr>
        <w:color w:val="5C6570"/>
        <w:sz w:val="15"/>
        <w:szCs w:val="15"/>
      </w:rPr>
      <w:fldChar w:fldCharType="begin"/>
    </w:r>
    <w:r>
      <w:rPr>
        <w:color w:val="5C6570"/>
        <w:sz w:val="15"/>
        <w:szCs w:val="15"/>
      </w:rPr>
      <w:instrText>NUMPAGES</w:instrText>
    </w:r>
    <w:r>
      <w:rPr>
        <w:color w:val="5C6570"/>
        <w:sz w:val="15"/>
        <w:szCs w:val="15"/>
      </w:rPr>
      <w:fldChar w:fldCharType="separate"/>
    </w:r>
    <w:r w:rsidR="00B9703F">
      <w:rPr>
        <w:noProof/>
        <w:color w:val="5C6570"/>
        <w:sz w:val="15"/>
        <w:szCs w:val="15"/>
      </w:rPr>
      <w:t>2</w:t>
    </w:r>
    <w:r>
      <w:rPr>
        <w:color w:val="5C657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96D6C5" w14:textId="77777777" w:rsidR="007E0806" w:rsidRDefault="007E0806">
      <w:r>
        <w:separator/>
      </w:r>
    </w:p>
  </w:footnote>
  <w:footnote w:type="continuationSeparator" w:id="0">
    <w:p w14:paraId="6EC2F89D" w14:textId="77777777" w:rsidR="007E0806" w:rsidRDefault="007E0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8205A" w14:textId="77777777" w:rsidR="00F85B57" w:rsidRDefault="00000000">
    <w:pPr>
      <w:pBdr>
        <w:bottom w:val="single" w:sz="6" w:space="1" w:color="1F6F6A"/>
      </w:pBdr>
      <w:spacing w:after="60"/>
    </w:pPr>
    <w:r>
      <w:rPr>
        <w:b/>
        <w:bCs/>
        <w:color w:val="1B3A4B"/>
        <w:sz w:val="16"/>
        <w:szCs w:val="16"/>
      </w:rPr>
      <w:t>MINERAL ARMOR PROTECTOR RTU</w:t>
    </w:r>
    <w:r>
      <w:rPr>
        <w:color w:val="5C6570"/>
        <w:sz w:val="16"/>
        <w:szCs w:val="16"/>
      </w:rPr>
      <w:t xml:space="preserve">          Safety Data </w:t>
    </w:r>
    <w:proofErr w:type="gramStart"/>
    <w:r>
      <w:rPr>
        <w:color w:val="5C6570"/>
        <w:sz w:val="16"/>
        <w:szCs w:val="16"/>
      </w:rPr>
      <w:t>Sheet  ·</w:t>
    </w:r>
    <w:proofErr w:type="gramEnd"/>
    <w:r>
      <w:rPr>
        <w:color w:val="5C6570"/>
        <w:sz w:val="16"/>
        <w:szCs w:val="16"/>
      </w:rPr>
      <w:t xml:space="preserve">  Version 2.01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81132F"/>
    <w:multiLevelType w:val="hybridMultilevel"/>
    <w:tmpl w:val="55E4A1DE"/>
    <w:lvl w:ilvl="0" w:tplc="71100202">
      <w:start w:val="1"/>
      <w:numFmt w:val="bullet"/>
      <w:lvlText w:val="●"/>
      <w:lvlJc w:val="left"/>
      <w:pPr>
        <w:ind w:left="720" w:hanging="360"/>
      </w:pPr>
    </w:lvl>
    <w:lvl w:ilvl="1" w:tplc="6186C422">
      <w:start w:val="1"/>
      <w:numFmt w:val="bullet"/>
      <w:lvlText w:val="○"/>
      <w:lvlJc w:val="left"/>
      <w:pPr>
        <w:ind w:left="1440" w:hanging="360"/>
      </w:pPr>
    </w:lvl>
    <w:lvl w:ilvl="2" w:tplc="D92627D2">
      <w:start w:val="1"/>
      <w:numFmt w:val="bullet"/>
      <w:lvlText w:val="■"/>
      <w:lvlJc w:val="left"/>
      <w:pPr>
        <w:ind w:left="2160" w:hanging="360"/>
      </w:pPr>
    </w:lvl>
    <w:lvl w:ilvl="3" w:tplc="14E020E4">
      <w:start w:val="1"/>
      <w:numFmt w:val="bullet"/>
      <w:lvlText w:val="●"/>
      <w:lvlJc w:val="left"/>
      <w:pPr>
        <w:ind w:left="2880" w:hanging="360"/>
      </w:pPr>
    </w:lvl>
    <w:lvl w:ilvl="4" w:tplc="0CA6AD8E">
      <w:start w:val="1"/>
      <w:numFmt w:val="bullet"/>
      <w:lvlText w:val="○"/>
      <w:lvlJc w:val="left"/>
      <w:pPr>
        <w:ind w:left="3600" w:hanging="360"/>
      </w:pPr>
    </w:lvl>
    <w:lvl w:ilvl="5" w:tplc="933CDD46">
      <w:start w:val="1"/>
      <w:numFmt w:val="bullet"/>
      <w:lvlText w:val="■"/>
      <w:lvlJc w:val="left"/>
      <w:pPr>
        <w:ind w:left="4320" w:hanging="360"/>
      </w:pPr>
    </w:lvl>
    <w:lvl w:ilvl="6" w:tplc="4208A59C">
      <w:start w:val="1"/>
      <w:numFmt w:val="bullet"/>
      <w:lvlText w:val="●"/>
      <w:lvlJc w:val="left"/>
      <w:pPr>
        <w:ind w:left="5040" w:hanging="360"/>
      </w:pPr>
    </w:lvl>
    <w:lvl w:ilvl="7" w:tplc="BA721FB6">
      <w:start w:val="1"/>
      <w:numFmt w:val="bullet"/>
      <w:lvlText w:val="●"/>
      <w:lvlJc w:val="left"/>
      <w:pPr>
        <w:ind w:left="5760" w:hanging="360"/>
      </w:pPr>
    </w:lvl>
    <w:lvl w:ilvl="8" w:tplc="E134437A">
      <w:start w:val="1"/>
      <w:numFmt w:val="bullet"/>
      <w:lvlText w:val="●"/>
      <w:lvlJc w:val="left"/>
      <w:pPr>
        <w:ind w:left="6480" w:hanging="360"/>
      </w:pPr>
    </w:lvl>
  </w:abstractNum>
  <w:num w:numId="1" w16cid:durableId="120686908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B57"/>
    <w:rsid w:val="00033550"/>
    <w:rsid w:val="006B4DB7"/>
    <w:rsid w:val="007E0806"/>
    <w:rsid w:val="00B9703F"/>
    <w:rsid w:val="00C6145E"/>
    <w:rsid w:val="00F85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0D6332"/>
  <w15:docId w15:val="{745A525C-1A55-374B-BD51-4DCF9FA1E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00"/>
      <w:outlineLvl w:val="0"/>
    </w:pPr>
    <w:rPr>
      <w:b/>
      <w:bCs/>
      <w:color w:val="1B3A4B"/>
      <w:sz w:val="24"/>
      <w:szCs w:val="2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9703F"/>
    <w:pPr>
      <w:tabs>
        <w:tab w:val="center" w:pos="4680"/>
        <w:tab w:val="right" w:pos="9360"/>
      </w:tabs>
    </w:pPr>
  </w:style>
  <w:style w:type="character" w:customStyle="1" w:styleId="HeaderChar">
    <w:name w:val="Header Char"/>
    <w:basedOn w:val="DefaultParagraphFont"/>
    <w:link w:val="Header"/>
    <w:uiPriority w:val="99"/>
    <w:rsid w:val="00B9703F"/>
  </w:style>
  <w:style w:type="paragraph" w:styleId="Footer">
    <w:name w:val="footer"/>
    <w:basedOn w:val="Normal"/>
    <w:link w:val="FooterChar"/>
    <w:uiPriority w:val="99"/>
    <w:unhideWhenUsed/>
    <w:rsid w:val="00B9703F"/>
    <w:pPr>
      <w:tabs>
        <w:tab w:val="center" w:pos="4680"/>
        <w:tab w:val="right" w:pos="9360"/>
      </w:tabs>
    </w:pPr>
  </w:style>
  <w:style w:type="character" w:customStyle="1" w:styleId="FooterChar">
    <w:name w:val="Footer Char"/>
    <w:basedOn w:val="DefaultParagraphFont"/>
    <w:link w:val="Footer"/>
    <w:uiPriority w:val="99"/>
    <w:rsid w:val="00B97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1771</Words>
  <Characters>10098</Characters>
  <Application>Microsoft Office Word</Application>
  <DocSecurity>0</DocSecurity>
  <Lines>84</Lines>
  <Paragraphs>23</Paragraphs>
  <ScaleCrop>false</ScaleCrop>
  <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Brian Cooney</cp:lastModifiedBy>
  <cp:revision>2</cp:revision>
  <dcterms:created xsi:type="dcterms:W3CDTF">2026-11-05T17:01:00Z</dcterms:created>
  <dcterms:modified xsi:type="dcterms:W3CDTF">2026-11-05T17:01:00Z</dcterms:modified>
</cp:coreProperties>
</file>